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6B8" w:rsidRPr="00EE73A8" w:rsidRDefault="00DB28DF" w:rsidP="00EE73A8">
      <w:pPr>
        <w:spacing w:after="0" w:line="240" w:lineRule="auto"/>
        <w:jc w:val="center"/>
        <w:rPr>
          <w:rFonts w:ascii="Arial" w:hAnsi="Arial" w:cs="Arial"/>
          <w:b/>
          <w:caps/>
          <w:sz w:val="16"/>
          <w:szCs w:val="16"/>
        </w:rPr>
      </w:pPr>
      <w:r>
        <w:rPr>
          <w:rFonts w:ascii="Arial" w:hAnsi="Arial" w:cs="Arial"/>
          <w:b/>
          <w:caps/>
          <w:sz w:val="16"/>
          <w:szCs w:val="16"/>
        </w:rPr>
        <w:t>Шкаф металлический</w:t>
      </w:r>
      <w:r w:rsidR="00E856B8" w:rsidRPr="00EE73A8">
        <w:rPr>
          <w:rFonts w:ascii="Arial" w:hAnsi="Arial" w:cs="Arial"/>
          <w:b/>
          <w:caps/>
          <w:sz w:val="16"/>
          <w:szCs w:val="16"/>
        </w:rPr>
        <w:t xml:space="preserve"> ТМ «</w:t>
      </w:r>
      <w:r w:rsidR="00E856B8" w:rsidRPr="00EE73A8">
        <w:rPr>
          <w:rFonts w:ascii="Arial" w:hAnsi="Arial" w:cs="Arial"/>
          <w:b/>
          <w:caps/>
          <w:sz w:val="16"/>
          <w:szCs w:val="16"/>
          <w:lang w:val="en-US"/>
        </w:rPr>
        <w:t>STEKKER</w:t>
      </w:r>
      <w:r w:rsidR="00E856B8" w:rsidRPr="00EE73A8">
        <w:rPr>
          <w:rFonts w:ascii="Arial" w:hAnsi="Arial" w:cs="Arial"/>
          <w:b/>
          <w:caps/>
          <w:sz w:val="16"/>
          <w:szCs w:val="16"/>
        </w:rPr>
        <w:t>» серии</w:t>
      </w:r>
      <w:r w:rsidR="001B7A4A" w:rsidRPr="00EE73A8">
        <w:rPr>
          <w:rFonts w:ascii="Arial" w:hAnsi="Arial" w:cs="Arial"/>
          <w:b/>
          <w:caps/>
          <w:sz w:val="16"/>
          <w:szCs w:val="16"/>
        </w:rPr>
        <w:t>:</w:t>
      </w:r>
      <w:r w:rsidR="00E856B8" w:rsidRPr="00EE73A8">
        <w:rPr>
          <w:rFonts w:ascii="Arial" w:hAnsi="Arial" w:cs="Arial"/>
          <w:b/>
          <w:caps/>
          <w:sz w:val="16"/>
          <w:szCs w:val="16"/>
        </w:rPr>
        <w:t xml:space="preserve"> </w:t>
      </w:r>
      <w:r w:rsidR="00E856B8" w:rsidRPr="00EE73A8">
        <w:rPr>
          <w:rFonts w:ascii="Arial" w:hAnsi="Arial" w:cs="Arial"/>
          <w:b/>
          <w:caps/>
          <w:sz w:val="16"/>
          <w:szCs w:val="16"/>
          <w:lang w:val="en-US"/>
        </w:rPr>
        <w:t>EBX</w:t>
      </w:r>
      <w:r w:rsidR="00E856B8" w:rsidRPr="00EE73A8">
        <w:rPr>
          <w:rFonts w:ascii="Arial" w:hAnsi="Arial" w:cs="Arial"/>
          <w:b/>
          <w:caps/>
          <w:sz w:val="16"/>
          <w:szCs w:val="16"/>
        </w:rPr>
        <w:t xml:space="preserve"> </w:t>
      </w:r>
    </w:p>
    <w:p w:rsidR="00ED69AE" w:rsidRPr="00EE73A8" w:rsidRDefault="0077404F" w:rsidP="00EE73A8">
      <w:pPr>
        <w:spacing w:after="0" w:line="240" w:lineRule="auto"/>
        <w:jc w:val="center"/>
        <w:rPr>
          <w:rFonts w:ascii="Arial" w:hAnsi="Arial" w:cs="Arial"/>
          <w:b/>
          <w:sz w:val="16"/>
          <w:szCs w:val="16"/>
        </w:rPr>
      </w:pPr>
      <w:r w:rsidRPr="00EE73A8">
        <w:rPr>
          <w:rFonts w:ascii="Arial" w:hAnsi="Arial" w:cs="Arial"/>
          <w:b/>
          <w:sz w:val="16"/>
          <w:szCs w:val="16"/>
        </w:rPr>
        <w:t>Инструкция по эксплуатации и технический паспорт</w:t>
      </w:r>
    </w:p>
    <w:p w:rsidR="00ED69AE" w:rsidRPr="00EE73A8" w:rsidRDefault="00C9455F" w:rsidP="00EE73A8">
      <w:pPr>
        <w:pStyle w:val="a3"/>
        <w:numPr>
          <w:ilvl w:val="0"/>
          <w:numId w:val="1"/>
        </w:numPr>
        <w:spacing w:after="0" w:line="240" w:lineRule="auto"/>
        <w:ind w:left="357" w:hanging="357"/>
        <w:rPr>
          <w:rFonts w:ascii="Arial" w:hAnsi="Arial" w:cs="Arial"/>
          <w:b/>
          <w:sz w:val="16"/>
          <w:szCs w:val="16"/>
        </w:rPr>
      </w:pPr>
      <w:r w:rsidRPr="00EE73A8">
        <w:rPr>
          <w:rFonts w:ascii="Arial" w:hAnsi="Arial" w:cs="Arial"/>
          <w:b/>
          <w:sz w:val="16"/>
          <w:szCs w:val="16"/>
        </w:rPr>
        <w:t>Описание устройства</w:t>
      </w:r>
      <w:r w:rsidR="00EF0624" w:rsidRPr="00EE73A8">
        <w:rPr>
          <w:rFonts w:ascii="Arial" w:hAnsi="Arial" w:cs="Arial"/>
          <w:b/>
          <w:sz w:val="16"/>
          <w:szCs w:val="16"/>
          <w:lang w:val="en-US"/>
        </w:rPr>
        <w:t xml:space="preserve"> </w:t>
      </w:r>
      <w:r w:rsidR="00EF0624" w:rsidRPr="00EE73A8">
        <w:rPr>
          <w:rFonts w:ascii="Arial" w:hAnsi="Arial" w:cs="Arial"/>
          <w:b/>
          <w:sz w:val="16"/>
          <w:szCs w:val="16"/>
        </w:rPr>
        <w:t>и назначение</w:t>
      </w:r>
    </w:p>
    <w:p w:rsidR="00CE6B88" w:rsidRDefault="00DB28DF" w:rsidP="00EE73A8">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 xml:space="preserve">Шкафы металлические </w:t>
      </w:r>
      <w:proofErr w:type="spellStart"/>
      <w:r>
        <w:rPr>
          <w:rFonts w:ascii="Arial" w:hAnsi="Arial" w:cs="Arial"/>
          <w:sz w:val="16"/>
          <w:szCs w:val="16"/>
        </w:rPr>
        <w:t>Щ</w:t>
      </w:r>
      <w:r w:rsidR="004D6225">
        <w:rPr>
          <w:rFonts w:ascii="Arial" w:hAnsi="Arial" w:cs="Arial"/>
          <w:sz w:val="16"/>
          <w:szCs w:val="16"/>
        </w:rPr>
        <w:t>УРн</w:t>
      </w:r>
      <w:proofErr w:type="spellEnd"/>
      <w:r w:rsidR="00D90F98" w:rsidRPr="00EE73A8">
        <w:rPr>
          <w:rFonts w:ascii="Arial" w:hAnsi="Arial" w:cs="Arial"/>
          <w:sz w:val="16"/>
          <w:szCs w:val="16"/>
        </w:rPr>
        <w:t xml:space="preserve"> ТМ «</w:t>
      </w:r>
      <w:r w:rsidR="00D90F98" w:rsidRPr="00EE73A8">
        <w:rPr>
          <w:rFonts w:ascii="Arial" w:hAnsi="Arial" w:cs="Arial"/>
          <w:sz w:val="16"/>
          <w:szCs w:val="16"/>
          <w:lang w:val="en-US"/>
        </w:rPr>
        <w:t>STEKKER</w:t>
      </w:r>
      <w:r w:rsidR="00D90F98" w:rsidRPr="00EE73A8">
        <w:rPr>
          <w:rFonts w:ascii="Arial" w:hAnsi="Arial" w:cs="Arial"/>
          <w:sz w:val="16"/>
          <w:szCs w:val="16"/>
        </w:rPr>
        <w:t xml:space="preserve">» серии </w:t>
      </w:r>
      <w:r w:rsidR="00D90F98" w:rsidRPr="00EE73A8">
        <w:rPr>
          <w:rFonts w:ascii="Arial" w:hAnsi="Arial" w:cs="Arial"/>
          <w:sz w:val="16"/>
          <w:szCs w:val="16"/>
          <w:lang w:val="en-US"/>
        </w:rPr>
        <w:t>EBX</w:t>
      </w:r>
      <w:r w:rsidR="002D4B7F" w:rsidRPr="00EE73A8">
        <w:rPr>
          <w:rFonts w:ascii="Arial" w:hAnsi="Arial" w:cs="Arial"/>
          <w:sz w:val="16"/>
          <w:szCs w:val="16"/>
        </w:rPr>
        <w:t xml:space="preserve"> предназначен</w:t>
      </w:r>
      <w:r w:rsidR="00D90F98" w:rsidRPr="00EE73A8">
        <w:rPr>
          <w:rFonts w:ascii="Arial" w:hAnsi="Arial" w:cs="Arial"/>
          <w:sz w:val="16"/>
          <w:szCs w:val="16"/>
        </w:rPr>
        <w:t>ы</w:t>
      </w:r>
      <w:r w:rsidR="002D4B7F" w:rsidRPr="00EE73A8">
        <w:rPr>
          <w:rFonts w:ascii="Arial" w:hAnsi="Arial" w:cs="Arial"/>
          <w:sz w:val="16"/>
          <w:szCs w:val="16"/>
        </w:rPr>
        <w:t xml:space="preserve"> для организации групповых цепей и линий распределения электрической энергии, путем размещения в них автоматических выключателей</w:t>
      </w:r>
      <w:r w:rsidR="00734875">
        <w:rPr>
          <w:rFonts w:ascii="Arial" w:hAnsi="Arial" w:cs="Arial"/>
          <w:sz w:val="16"/>
          <w:szCs w:val="16"/>
        </w:rPr>
        <w:t xml:space="preserve">, </w:t>
      </w:r>
      <w:r w:rsidR="002D4B7F" w:rsidRPr="00EE73A8">
        <w:rPr>
          <w:rFonts w:ascii="Arial" w:hAnsi="Arial" w:cs="Arial"/>
          <w:sz w:val="16"/>
          <w:szCs w:val="16"/>
        </w:rPr>
        <w:t>коммутационных аппаратов</w:t>
      </w:r>
      <w:r w:rsidR="00D90F98" w:rsidRPr="00EE73A8">
        <w:rPr>
          <w:rFonts w:ascii="Arial" w:hAnsi="Arial" w:cs="Arial"/>
          <w:sz w:val="16"/>
          <w:szCs w:val="16"/>
        </w:rPr>
        <w:t>,</w:t>
      </w:r>
      <w:r w:rsidR="00734875">
        <w:rPr>
          <w:rFonts w:ascii="Arial" w:hAnsi="Arial" w:cs="Arial"/>
          <w:sz w:val="16"/>
          <w:szCs w:val="16"/>
        </w:rPr>
        <w:t xml:space="preserve"> счетчиков и прочего оборудования,</w:t>
      </w:r>
      <w:r w:rsidR="00D90F98" w:rsidRPr="00EE73A8">
        <w:rPr>
          <w:rFonts w:ascii="Arial" w:hAnsi="Arial" w:cs="Arial"/>
          <w:sz w:val="16"/>
          <w:szCs w:val="16"/>
        </w:rPr>
        <w:t xml:space="preserve"> а также, защиты разветвлений электрических проводов напряжением до 400В постоянного и переменного тока (а также, сигнализации и связи) от внешних воздействий.</w:t>
      </w:r>
    </w:p>
    <w:p w:rsidR="004F4F29" w:rsidRPr="00EE73A8" w:rsidRDefault="004F4F29" w:rsidP="00EE73A8">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Шкаф изготовлен из сертифицированной российской стали.</w:t>
      </w:r>
    </w:p>
    <w:p w:rsidR="007A54A2" w:rsidRDefault="007A54A2" w:rsidP="00EE73A8">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 xml:space="preserve">Корпус </w:t>
      </w:r>
      <w:r w:rsidR="004F4F29">
        <w:rPr>
          <w:rFonts w:ascii="Arial" w:hAnsi="Arial" w:cs="Arial"/>
          <w:sz w:val="16"/>
          <w:szCs w:val="16"/>
        </w:rPr>
        <w:t>шкафа</w:t>
      </w:r>
      <w:r>
        <w:rPr>
          <w:rFonts w:ascii="Arial" w:hAnsi="Arial" w:cs="Arial"/>
          <w:sz w:val="16"/>
          <w:szCs w:val="16"/>
        </w:rPr>
        <w:t xml:space="preserve"> оснащен </w:t>
      </w:r>
      <w:r w:rsidR="00DB28DF">
        <w:rPr>
          <w:rFonts w:ascii="Arial" w:hAnsi="Arial" w:cs="Arial"/>
          <w:sz w:val="16"/>
          <w:szCs w:val="16"/>
        </w:rPr>
        <w:t>замком, который открывается при помощи специального ключа</w:t>
      </w:r>
      <w:r>
        <w:rPr>
          <w:rFonts w:ascii="Arial" w:hAnsi="Arial" w:cs="Arial"/>
          <w:sz w:val="16"/>
          <w:szCs w:val="16"/>
        </w:rPr>
        <w:t>.</w:t>
      </w:r>
    </w:p>
    <w:p w:rsidR="00F74251" w:rsidRDefault="00051BA5" w:rsidP="00EE73A8">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 xml:space="preserve">Часть шкафов комплектуется съемной монтажной панелью для крепления счетчика и </w:t>
      </w:r>
      <w:r>
        <w:rPr>
          <w:rFonts w:ascii="Arial" w:hAnsi="Arial" w:cs="Arial"/>
          <w:sz w:val="16"/>
          <w:szCs w:val="16"/>
          <w:lang w:val="en-US"/>
        </w:rPr>
        <w:t>DIN</w:t>
      </w:r>
      <w:r w:rsidRPr="00051BA5">
        <w:rPr>
          <w:rFonts w:ascii="Arial" w:hAnsi="Arial" w:cs="Arial"/>
          <w:sz w:val="16"/>
          <w:szCs w:val="16"/>
        </w:rPr>
        <w:t>-</w:t>
      </w:r>
      <w:r>
        <w:rPr>
          <w:rFonts w:ascii="Arial" w:hAnsi="Arial" w:cs="Arial"/>
          <w:sz w:val="16"/>
          <w:szCs w:val="16"/>
        </w:rPr>
        <w:t>рейкой.</w:t>
      </w:r>
    </w:p>
    <w:p w:rsidR="00051BA5" w:rsidRDefault="00051BA5" w:rsidP="00EE73A8">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 xml:space="preserve">Часть шкафов комплектуется 2-мя </w:t>
      </w:r>
      <w:r>
        <w:rPr>
          <w:rFonts w:ascii="Arial" w:hAnsi="Arial" w:cs="Arial"/>
          <w:sz w:val="16"/>
          <w:szCs w:val="16"/>
          <w:lang w:val="en-US"/>
        </w:rPr>
        <w:t>DIN</w:t>
      </w:r>
      <w:r w:rsidRPr="00051BA5">
        <w:rPr>
          <w:rFonts w:ascii="Arial" w:hAnsi="Arial" w:cs="Arial"/>
          <w:sz w:val="16"/>
          <w:szCs w:val="16"/>
        </w:rPr>
        <w:t>-</w:t>
      </w:r>
      <w:r>
        <w:rPr>
          <w:rFonts w:ascii="Arial" w:hAnsi="Arial" w:cs="Arial"/>
          <w:sz w:val="16"/>
          <w:szCs w:val="16"/>
        </w:rPr>
        <w:t>рейками.</w:t>
      </w:r>
    </w:p>
    <w:p w:rsidR="00051BA5" w:rsidRDefault="00051BA5" w:rsidP="00EE73A8">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В дверце корпуса имеется прозрачное окно для удобства снятия показаний счетчика.</w:t>
      </w:r>
    </w:p>
    <w:p w:rsidR="00051BA5" w:rsidRDefault="00051BA5" w:rsidP="00EE73A8">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 xml:space="preserve">Доступ ко всем токопроводящим частям закрыт съемными </w:t>
      </w:r>
      <w:proofErr w:type="spellStart"/>
      <w:r>
        <w:rPr>
          <w:rFonts w:ascii="Arial" w:hAnsi="Arial" w:cs="Arial"/>
          <w:sz w:val="16"/>
          <w:szCs w:val="16"/>
        </w:rPr>
        <w:t>фальшпанелями</w:t>
      </w:r>
      <w:proofErr w:type="spellEnd"/>
      <w:r>
        <w:rPr>
          <w:rFonts w:ascii="Arial" w:hAnsi="Arial" w:cs="Arial"/>
          <w:sz w:val="16"/>
          <w:szCs w:val="16"/>
        </w:rPr>
        <w:t>.</w:t>
      </w:r>
    </w:p>
    <w:p w:rsidR="00170F77" w:rsidRPr="00EE73A8" w:rsidRDefault="00C9455F" w:rsidP="00EE73A8">
      <w:pPr>
        <w:pStyle w:val="a3"/>
        <w:numPr>
          <w:ilvl w:val="0"/>
          <w:numId w:val="1"/>
        </w:numPr>
        <w:spacing w:after="0" w:line="240" w:lineRule="auto"/>
        <w:ind w:left="357" w:hanging="357"/>
        <w:rPr>
          <w:rFonts w:ascii="Arial" w:hAnsi="Arial" w:cs="Arial"/>
          <w:b/>
          <w:sz w:val="16"/>
          <w:szCs w:val="16"/>
        </w:rPr>
      </w:pPr>
      <w:r w:rsidRPr="00EE73A8">
        <w:rPr>
          <w:rFonts w:ascii="Arial" w:hAnsi="Arial" w:cs="Arial"/>
          <w:b/>
          <w:sz w:val="16"/>
          <w:szCs w:val="16"/>
        </w:rPr>
        <w:t>Технические характеристики</w:t>
      </w:r>
      <w:r w:rsidR="009C6F7E" w:rsidRPr="00EE73A8">
        <w:rPr>
          <w:rFonts w:ascii="Arial" w:hAnsi="Arial" w:cs="Arial"/>
          <w:b/>
          <w:sz w:val="16"/>
          <w:szCs w:val="16"/>
        </w:rPr>
        <w:t>*</w:t>
      </w:r>
    </w:p>
    <w:tbl>
      <w:tblPr>
        <w:tblStyle w:val="a4"/>
        <w:tblW w:w="0" w:type="auto"/>
        <w:jc w:val="center"/>
        <w:tblLook w:val="04A0" w:firstRow="1" w:lastRow="0" w:firstColumn="1" w:lastColumn="0" w:noHBand="0" w:noVBand="1"/>
      </w:tblPr>
      <w:tblGrid>
        <w:gridCol w:w="1355"/>
        <w:gridCol w:w="1516"/>
        <w:gridCol w:w="1517"/>
        <w:gridCol w:w="1517"/>
        <w:gridCol w:w="1517"/>
        <w:gridCol w:w="1517"/>
        <w:gridCol w:w="1517"/>
      </w:tblGrid>
      <w:tr w:rsidR="00ED4BD3" w:rsidRPr="00EE73A8" w:rsidTr="00163CEA">
        <w:trPr>
          <w:jc w:val="center"/>
        </w:trPr>
        <w:tc>
          <w:tcPr>
            <w:tcW w:w="1355" w:type="dxa"/>
          </w:tcPr>
          <w:p w:rsidR="00ED4BD3" w:rsidRPr="00EE73A8" w:rsidRDefault="00ED4BD3" w:rsidP="004D6225">
            <w:pPr>
              <w:ind w:right="-188"/>
              <w:rPr>
                <w:rFonts w:ascii="Arial" w:hAnsi="Arial" w:cs="Arial"/>
                <w:sz w:val="16"/>
                <w:szCs w:val="16"/>
              </w:rPr>
            </w:pPr>
            <w:r w:rsidRPr="00EE73A8">
              <w:rPr>
                <w:rFonts w:ascii="Arial" w:hAnsi="Arial" w:cs="Arial"/>
                <w:sz w:val="16"/>
                <w:szCs w:val="16"/>
              </w:rPr>
              <w:t>Модель</w:t>
            </w:r>
          </w:p>
        </w:tc>
        <w:tc>
          <w:tcPr>
            <w:tcW w:w="1516" w:type="dxa"/>
            <w:vAlign w:val="center"/>
          </w:tcPr>
          <w:p w:rsidR="00ED4BD3" w:rsidRPr="004F4F29" w:rsidRDefault="00ED4BD3" w:rsidP="004D6225">
            <w:pPr>
              <w:jc w:val="center"/>
              <w:rPr>
                <w:rFonts w:ascii="Arial" w:hAnsi="Arial" w:cs="Arial"/>
                <w:sz w:val="15"/>
                <w:szCs w:val="15"/>
              </w:rPr>
            </w:pPr>
            <w:r w:rsidRPr="004F4F29">
              <w:rPr>
                <w:rFonts w:ascii="Arial" w:hAnsi="Arial" w:cs="Arial"/>
                <w:sz w:val="15"/>
                <w:szCs w:val="15"/>
                <w:lang w:val="en-US"/>
              </w:rPr>
              <w:t>EBX</w:t>
            </w:r>
            <w:r w:rsidRPr="004F4F29">
              <w:rPr>
                <w:rFonts w:ascii="Arial" w:hAnsi="Arial" w:cs="Arial"/>
                <w:sz w:val="15"/>
                <w:szCs w:val="15"/>
              </w:rPr>
              <w:t>6</w:t>
            </w:r>
            <w:r w:rsidRPr="004F4F29">
              <w:rPr>
                <w:rFonts w:ascii="Arial" w:hAnsi="Arial" w:cs="Arial"/>
                <w:sz w:val="15"/>
                <w:szCs w:val="15"/>
                <w:lang w:val="en-US"/>
              </w:rPr>
              <w:t>0-</w:t>
            </w:r>
            <w:r>
              <w:rPr>
                <w:rFonts w:ascii="Arial" w:hAnsi="Arial" w:cs="Arial"/>
                <w:sz w:val="15"/>
                <w:szCs w:val="15"/>
              </w:rPr>
              <w:t>3</w:t>
            </w:r>
            <w:r w:rsidRPr="004F4F29">
              <w:rPr>
                <w:rFonts w:ascii="Arial" w:hAnsi="Arial" w:cs="Arial"/>
                <w:sz w:val="15"/>
                <w:szCs w:val="15"/>
                <w:lang w:val="en-US"/>
              </w:rPr>
              <w:t>/</w:t>
            </w:r>
            <w:r>
              <w:rPr>
                <w:rFonts w:ascii="Arial" w:hAnsi="Arial" w:cs="Arial"/>
                <w:sz w:val="15"/>
                <w:szCs w:val="15"/>
              </w:rPr>
              <w:t>1/6.1-31</w:t>
            </w:r>
          </w:p>
        </w:tc>
        <w:tc>
          <w:tcPr>
            <w:tcW w:w="1517" w:type="dxa"/>
          </w:tcPr>
          <w:p w:rsidR="00ED4BD3" w:rsidRPr="004F4F29" w:rsidRDefault="00ED4BD3" w:rsidP="004D6225">
            <w:pPr>
              <w:jc w:val="center"/>
              <w:rPr>
                <w:sz w:val="15"/>
                <w:szCs w:val="15"/>
              </w:rPr>
            </w:pPr>
            <w:r w:rsidRPr="004F4F29">
              <w:rPr>
                <w:rFonts w:ascii="Arial" w:hAnsi="Arial" w:cs="Arial"/>
                <w:sz w:val="15"/>
                <w:szCs w:val="15"/>
                <w:lang w:val="en-US"/>
              </w:rPr>
              <w:t>EBX</w:t>
            </w:r>
            <w:r w:rsidRPr="004F4F29">
              <w:rPr>
                <w:rFonts w:ascii="Arial" w:hAnsi="Arial" w:cs="Arial"/>
                <w:sz w:val="15"/>
                <w:szCs w:val="15"/>
              </w:rPr>
              <w:t>6</w:t>
            </w:r>
            <w:r w:rsidRPr="004F4F29">
              <w:rPr>
                <w:rFonts w:ascii="Arial" w:hAnsi="Arial" w:cs="Arial"/>
                <w:sz w:val="15"/>
                <w:szCs w:val="15"/>
                <w:lang w:val="en-US"/>
              </w:rPr>
              <w:t>0-</w:t>
            </w:r>
            <w:r>
              <w:rPr>
                <w:rFonts w:ascii="Arial" w:hAnsi="Arial" w:cs="Arial"/>
                <w:sz w:val="15"/>
                <w:szCs w:val="15"/>
              </w:rPr>
              <w:t>3</w:t>
            </w:r>
            <w:r w:rsidRPr="004F4F29">
              <w:rPr>
                <w:rFonts w:ascii="Arial" w:hAnsi="Arial" w:cs="Arial"/>
                <w:sz w:val="15"/>
                <w:szCs w:val="15"/>
                <w:lang w:val="en-US"/>
              </w:rPr>
              <w:t>/</w:t>
            </w:r>
            <w:r>
              <w:rPr>
                <w:rFonts w:ascii="Arial" w:hAnsi="Arial" w:cs="Arial"/>
                <w:sz w:val="15"/>
                <w:szCs w:val="15"/>
              </w:rPr>
              <w:t>1/6.2-31</w:t>
            </w:r>
          </w:p>
        </w:tc>
        <w:tc>
          <w:tcPr>
            <w:tcW w:w="1517" w:type="dxa"/>
          </w:tcPr>
          <w:p w:rsidR="00ED4BD3" w:rsidRPr="004F4F29" w:rsidRDefault="00ED4BD3" w:rsidP="004D6225">
            <w:pPr>
              <w:jc w:val="center"/>
              <w:rPr>
                <w:sz w:val="15"/>
                <w:szCs w:val="15"/>
              </w:rPr>
            </w:pPr>
            <w:r w:rsidRPr="004F4F29">
              <w:rPr>
                <w:rFonts w:ascii="Arial" w:hAnsi="Arial" w:cs="Arial"/>
                <w:sz w:val="15"/>
                <w:szCs w:val="15"/>
                <w:lang w:val="en-US"/>
              </w:rPr>
              <w:t>EBX</w:t>
            </w:r>
            <w:r w:rsidRPr="004F4F29">
              <w:rPr>
                <w:rFonts w:ascii="Arial" w:hAnsi="Arial" w:cs="Arial"/>
                <w:sz w:val="15"/>
                <w:szCs w:val="15"/>
              </w:rPr>
              <w:t>6</w:t>
            </w:r>
            <w:r w:rsidRPr="004F4F29">
              <w:rPr>
                <w:rFonts w:ascii="Arial" w:hAnsi="Arial" w:cs="Arial"/>
                <w:sz w:val="15"/>
                <w:szCs w:val="15"/>
                <w:lang w:val="en-US"/>
              </w:rPr>
              <w:t>0-</w:t>
            </w:r>
            <w:r>
              <w:rPr>
                <w:rFonts w:ascii="Arial" w:hAnsi="Arial" w:cs="Arial"/>
                <w:sz w:val="15"/>
                <w:szCs w:val="15"/>
              </w:rPr>
              <w:t>3</w:t>
            </w:r>
            <w:r w:rsidRPr="004F4F29">
              <w:rPr>
                <w:rFonts w:ascii="Arial" w:hAnsi="Arial" w:cs="Arial"/>
                <w:sz w:val="15"/>
                <w:szCs w:val="15"/>
                <w:lang w:val="en-US"/>
              </w:rPr>
              <w:t>/</w:t>
            </w:r>
            <w:r>
              <w:rPr>
                <w:rFonts w:ascii="Arial" w:hAnsi="Arial" w:cs="Arial"/>
                <w:sz w:val="15"/>
                <w:szCs w:val="15"/>
              </w:rPr>
              <w:t>3/12.1-31</w:t>
            </w:r>
          </w:p>
        </w:tc>
        <w:tc>
          <w:tcPr>
            <w:tcW w:w="1517" w:type="dxa"/>
          </w:tcPr>
          <w:p w:rsidR="00ED4BD3" w:rsidRPr="004F4F29" w:rsidRDefault="00ED4BD3" w:rsidP="004D6225">
            <w:pPr>
              <w:jc w:val="center"/>
              <w:rPr>
                <w:sz w:val="15"/>
                <w:szCs w:val="15"/>
              </w:rPr>
            </w:pPr>
            <w:r w:rsidRPr="004F4F29">
              <w:rPr>
                <w:rFonts w:ascii="Arial" w:hAnsi="Arial" w:cs="Arial"/>
                <w:sz w:val="15"/>
                <w:szCs w:val="15"/>
                <w:lang w:val="en-US"/>
              </w:rPr>
              <w:t>EBX</w:t>
            </w:r>
            <w:r w:rsidRPr="004F4F29">
              <w:rPr>
                <w:rFonts w:ascii="Arial" w:hAnsi="Arial" w:cs="Arial"/>
                <w:sz w:val="15"/>
                <w:szCs w:val="15"/>
              </w:rPr>
              <w:t>6</w:t>
            </w:r>
            <w:r w:rsidRPr="004F4F29">
              <w:rPr>
                <w:rFonts w:ascii="Arial" w:hAnsi="Arial" w:cs="Arial"/>
                <w:sz w:val="15"/>
                <w:szCs w:val="15"/>
                <w:lang w:val="en-US"/>
              </w:rPr>
              <w:t>0-</w:t>
            </w:r>
            <w:r>
              <w:rPr>
                <w:rFonts w:ascii="Arial" w:hAnsi="Arial" w:cs="Arial"/>
                <w:sz w:val="15"/>
                <w:szCs w:val="15"/>
              </w:rPr>
              <w:t>3</w:t>
            </w:r>
            <w:r w:rsidRPr="004F4F29">
              <w:rPr>
                <w:rFonts w:ascii="Arial" w:hAnsi="Arial" w:cs="Arial"/>
                <w:sz w:val="15"/>
                <w:szCs w:val="15"/>
                <w:lang w:val="en-US"/>
              </w:rPr>
              <w:t>/</w:t>
            </w:r>
            <w:r>
              <w:rPr>
                <w:rFonts w:ascii="Arial" w:hAnsi="Arial" w:cs="Arial"/>
                <w:sz w:val="15"/>
                <w:szCs w:val="15"/>
              </w:rPr>
              <w:t>1/6.1-54</w:t>
            </w:r>
          </w:p>
        </w:tc>
        <w:tc>
          <w:tcPr>
            <w:tcW w:w="1517" w:type="dxa"/>
          </w:tcPr>
          <w:p w:rsidR="00ED4BD3" w:rsidRPr="004F4F29" w:rsidRDefault="00ED4BD3" w:rsidP="004D6225">
            <w:pPr>
              <w:jc w:val="center"/>
              <w:rPr>
                <w:sz w:val="15"/>
                <w:szCs w:val="15"/>
              </w:rPr>
            </w:pPr>
            <w:r w:rsidRPr="004F4F29">
              <w:rPr>
                <w:rFonts w:ascii="Arial" w:hAnsi="Arial" w:cs="Arial"/>
                <w:sz w:val="15"/>
                <w:szCs w:val="15"/>
                <w:lang w:val="en-US"/>
              </w:rPr>
              <w:t>EBX</w:t>
            </w:r>
            <w:r w:rsidRPr="004F4F29">
              <w:rPr>
                <w:rFonts w:ascii="Arial" w:hAnsi="Arial" w:cs="Arial"/>
                <w:sz w:val="15"/>
                <w:szCs w:val="15"/>
              </w:rPr>
              <w:t>6</w:t>
            </w:r>
            <w:r w:rsidRPr="004F4F29">
              <w:rPr>
                <w:rFonts w:ascii="Arial" w:hAnsi="Arial" w:cs="Arial"/>
                <w:sz w:val="15"/>
                <w:szCs w:val="15"/>
                <w:lang w:val="en-US"/>
              </w:rPr>
              <w:t>0-</w:t>
            </w:r>
            <w:r>
              <w:rPr>
                <w:rFonts w:ascii="Arial" w:hAnsi="Arial" w:cs="Arial"/>
                <w:sz w:val="15"/>
                <w:szCs w:val="15"/>
              </w:rPr>
              <w:t>3</w:t>
            </w:r>
            <w:r w:rsidRPr="004F4F29">
              <w:rPr>
                <w:rFonts w:ascii="Arial" w:hAnsi="Arial" w:cs="Arial"/>
                <w:sz w:val="15"/>
                <w:szCs w:val="15"/>
                <w:lang w:val="en-US"/>
              </w:rPr>
              <w:t>/</w:t>
            </w:r>
            <w:r>
              <w:rPr>
                <w:rFonts w:ascii="Arial" w:hAnsi="Arial" w:cs="Arial"/>
                <w:sz w:val="15"/>
                <w:szCs w:val="15"/>
              </w:rPr>
              <w:t>1/6.2-54</w:t>
            </w:r>
          </w:p>
        </w:tc>
        <w:tc>
          <w:tcPr>
            <w:tcW w:w="1517" w:type="dxa"/>
          </w:tcPr>
          <w:p w:rsidR="00ED4BD3" w:rsidRPr="004F4F29" w:rsidRDefault="00ED4BD3" w:rsidP="004D6225">
            <w:pPr>
              <w:jc w:val="center"/>
              <w:rPr>
                <w:sz w:val="15"/>
                <w:szCs w:val="15"/>
              </w:rPr>
            </w:pPr>
            <w:r w:rsidRPr="004F4F29">
              <w:rPr>
                <w:rFonts w:ascii="Arial" w:hAnsi="Arial" w:cs="Arial"/>
                <w:sz w:val="15"/>
                <w:szCs w:val="15"/>
                <w:lang w:val="en-US"/>
              </w:rPr>
              <w:t>EBX</w:t>
            </w:r>
            <w:r w:rsidRPr="004F4F29">
              <w:rPr>
                <w:rFonts w:ascii="Arial" w:hAnsi="Arial" w:cs="Arial"/>
                <w:sz w:val="15"/>
                <w:szCs w:val="15"/>
              </w:rPr>
              <w:t>6</w:t>
            </w:r>
            <w:r w:rsidRPr="004F4F29">
              <w:rPr>
                <w:rFonts w:ascii="Arial" w:hAnsi="Arial" w:cs="Arial"/>
                <w:sz w:val="15"/>
                <w:szCs w:val="15"/>
                <w:lang w:val="en-US"/>
              </w:rPr>
              <w:t>0-</w:t>
            </w:r>
            <w:r>
              <w:rPr>
                <w:rFonts w:ascii="Arial" w:hAnsi="Arial" w:cs="Arial"/>
                <w:sz w:val="15"/>
                <w:szCs w:val="15"/>
              </w:rPr>
              <w:t>3</w:t>
            </w:r>
            <w:r w:rsidRPr="004F4F29">
              <w:rPr>
                <w:rFonts w:ascii="Arial" w:hAnsi="Arial" w:cs="Arial"/>
                <w:sz w:val="15"/>
                <w:szCs w:val="15"/>
                <w:lang w:val="en-US"/>
              </w:rPr>
              <w:t>/</w:t>
            </w:r>
            <w:r w:rsidR="00DE1BAD">
              <w:rPr>
                <w:rFonts w:ascii="Arial" w:hAnsi="Arial" w:cs="Arial"/>
                <w:sz w:val="15"/>
                <w:szCs w:val="15"/>
              </w:rPr>
              <w:t>3</w:t>
            </w:r>
            <w:r>
              <w:rPr>
                <w:rFonts w:ascii="Arial" w:hAnsi="Arial" w:cs="Arial"/>
                <w:sz w:val="15"/>
                <w:szCs w:val="15"/>
              </w:rPr>
              <w:t>/12.1-54</w:t>
            </w:r>
          </w:p>
        </w:tc>
      </w:tr>
      <w:tr w:rsidR="004F4F29" w:rsidRPr="00EE73A8" w:rsidTr="00163CEA">
        <w:trPr>
          <w:jc w:val="center"/>
        </w:trPr>
        <w:tc>
          <w:tcPr>
            <w:tcW w:w="1355" w:type="dxa"/>
          </w:tcPr>
          <w:p w:rsidR="004F4F29" w:rsidRPr="00EE73A8" w:rsidRDefault="004F4F29" w:rsidP="003F012C">
            <w:pPr>
              <w:ind w:right="-188"/>
              <w:rPr>
                <w:rFonts w:ascii="Arial" w:hAnsi="Arial" w:cs="Arial"/>
                <w:sz w:val="16"/>
                <w:szCs w:val="16"/>
              </w:rPr>
            </w:pPr>
            <w:r w:rsidRPr="00EE73A8">
              <w:rPr>
                <w:rFonts w:ascii="Arial" w:hAnsi="Arial" w:cs="Arial"/>
                <w:sz w:val="16"/>
                <w:szCs w:val="16"/>
              </w:rPr>
              <w:t>Номинальное напряжение</w:t>
            </w:r>
          </w:p>
        </w:tc>
        <w:tc>
          <w:tcPr>
            <w:tcW w:w="9101" w:type="dxa"/>
            <w:gridSpan w:val="6"/>
            <w:vAlign w:val="center"/>
          </w:tcPr>
          <w:p w:rsidR="004F4F29" w:rsidRPr="00EE73A8" w:rsidRDefault="004F4F29" w:rsidP="00B40FBD">
            <w:pPr>
              <w:jc w:val="center"/>
              <w:rPr>
                <w:rFonts w:ascii="Arial" w:hAnsi="Arial" w:cs="Arial"/>
                <w:sz w:val="16"/>
                <w:szCs w:val="16"/>
                <w:lang w:val="en-US"/>
              </w:rPr>
            </w:pPr>
            <w:r>
              <w:rPr>
                <w:rFonts w:ascii="Arial" w:hAnsi="Arial" w:cs="Arial"/>
                <w:sz w:val="16"/>
                <w:szCs w:val="16"/>
              </w:rPr>
              <w:t>230/</w:t>
            </w:r>
            <w:r w:rsidRPr="00EE73A8">
              <w:rPr>
                <w:rFonts w:ascii="Arial" w:hAnsi="Arial" w:cs="Arial"/>
                <w:sz w:val="16"/>
                <w:szCs w:val="16"/>
                <w:lang w:val="en-US"/>
              </w:rPr>
              <w:t>400</w:t>
            </w:r>
            <w:r w:rsidRPr="00EE73A8">
              <w:rPr>
                <w:rFonts w:ascii="Arial" w:hAnsi="Arial" w:cs="Arial"/>
                <w:sz w:val="16"/>
                <w:szCs w:val="16"/>
              </w:rPr>
              <w:t>В</w:t>
            </w:r>
          </w:p>
        </w:tc>
      </w:tr>
      <w:tr w:rsidR="002657E0" w:rsidRPr="00EE73A8" w:rsidTr="00163CEA">
        <w:trPr>
          <w:jc w:val="center"/>
        </w:trPr>
        <w:tc>
          <w:tcPr>
            <w:tcW w:w="1355" w:type="dxa"/>
          </w:tcPr>
          <w:p w:rsidR="002657E0" w:rsidRPr="00EE73A8" w:rsidRDefault="002657E0" w:rsidP="003F012C">
            <w:pPr>
              <w:ind w:right="-188"/>
              <w:rPr>
                <w:rFonts w:ascii="Arial" w:hAnsi="Arial" w:cs="Arial"/>
                <w:sz w:val="16"/>
                <w:szCs w:val="16"/>
              </w:rPr>
            </w:pPr>
          </w:p>
        </w:tc>
        <w:tc>
          <w:tcPr>
            <w:tcW w:w="9101" w:type="dxa"/>
            <w:gridSpan w:val="6"/>
            <w:vAlign w:val="center"/>
          </w:tcPr>
          <w:p w:rsidR="002657E0" w:rsidRDefault="002657E0" w:rsidP="00B40FBD">
            <w:pPr>
              <w:jc w:val="center"/>
              <w:rPr>
                <w:rFonts w:ascii="Arial" w:hAnsi="Arial" w:cs="Arial"/>
                <w:sz w:val="16"/>
                <w:szCs w:val="16"/>
              </w:rPr>
            </w:pPr>
          </w:p>
        </w:tc>
      </w:tr>
      <w:tr w:rsidR="004F4F29" w:rsidRPr="00EE73A8" w:rsidTr="00163CEA">
        <w:trPr>
          <w:jc w:val="center"/>
        </w:trPr>
        <w:tc>
          <w:tcPr>
            <w:tcW w:w="1355" w:type="dxa"/>
          </w:tcPr>
          <w:p w:rsidR="004F4F29" w:rsidRPr="00EE73A8" w:rsidRDefault="004F4F29" w:rsidP="003F012C">
            <w:pPr>
              <w:ind w:right="-188"/>
              <w:rPr>
                <w:rFonts w:ascii="Arial" w:hAnsi="Arial" w:cs="Arial"/>
                <w:sz w:val="16"/>
                <w:szCs w:val="16"/>
              </w:rPr>
            </w:pPr>
            <w:r w:rsidRPr="00EE73A8">
              <w:rPr>
                <w:rFonts w:ascii="Arial" w:hAnsi="Arial" w:cs="Arial"/>
                <w:sz w:val="16"/>
                <w:szCs w:val="16"/>
              </w:rPr>
              <w:t xml:space="preserve">Тип </w:t>
            </w:r>
            <w:r w:rsidR="002657E0">
              <w:rPr>
                <w:rFonts w:ascii="Arial" w:hAnsi="Arial" w:cs="Arial"/>
                <w:sz w:val="16"/>
                <w:szCs w:val="16"/>
              </w:rPr>
              <w:t>шкафа</w:t>
            </w:r>
            <w:r w:rsidRPr="00EE73A8">
              <w:rPr>
                <w:rFonts w:ascii="Arial" w:hAnsi="Arial" w:cs="Arial"/>
                <w:sz w:val="16"/>
                <w:szCs w:val="16"/>
              </w:rPr>
              <w:t xml:space="preserve"> по виду установки</w:t>
            </w:r>
          </w:p>
        </w:tc>
        <w:tc>
          <w:tcPr>
            <w:tcW w:w="9101" w:type="dxa"/>
            <w:gridSpan w:val="6"/>
            <w:vAlign w:val="center"/>
          </w:tcPr>
          <w:p w:rsidR="004F4F29" w:rsidRPr="00EE73A8" w:rsidRDefault="004F4F29" w:rsidP="00B40FBD">
            <w:pPr>
              <w:jc w:val="center"/>
              <w:rPr>
                <w:rFonts w:ascii="Arial" w:hAnsi="Arial" w:cs="Arial"/>
                <w:sz w:val="16"/>
                <w:szCs w:val="16"/>
              </w:rPr>
            </w:pPr>
            <w:r w:rsidRPr="00EE73A8">
              <w:rPr>
                <w:rFonts w:ascii="Arial" w:hAnsi="Arial" w:cs="Arial"/>
                <w:sz w:val="16"/>
                <w:szCs w:val="16"/>
              </w:rPr>
              <w:t>Настенный</w:t>
            </w:r>
          </w:p>
        </w:tc>
      </w:tr>
      <w:tr w:rsidR="00163CEA" w:rsidRPr="00EE73A8" w:rsidTr="00124AFB">
        <w:trPr>
          <w:jc w:val="center"/>
        </w:trPr>
        <w:tc>
          <w:tcPr>
            <w:tcW w:w="1355" w:type="dxa"/>
          </w:tcPr>
          <w:p w:rsidR="00163CEA" w:rsidRPr="00EE73A8" w:rsidRDefault="00163CEA" w:rsidP="003F012C">
            <w:pPr>
              <w:ind w:right="-188"/>
              <w:rPr>
                <w:rFonts w:ascii="Arial" w:hAnsi="Arial" w:cs="Arial"/>
                <w:sz w:val="16"/>
                <w:szCs w:val="16"/>
              </w:rPr>
            </w:pPr>
            <w:r>
              <w:rPr>
                <w:rFonts w:ascii="Arial" w:hAnsi="Arial" w:cs="Arial"/>
                <w:sz w:val="16"/>
                <w:szCs w:val="16"/>
              </w:rPr>
              <w:t>Тип счетчика</w:t>
            </w:r>
          </w:p>
        </w:tc>
        <w:tc>
          <w:tcPr>
            <w:tcW w:w="1516" w:type="dxa"/>
            <w:vAlign w:val="center"/>
          </w:tcPr>
          <w:p w:rsidR="00163CEA" w:rsidRPr="00EE73A8" w:rsidRDefault="00163CEA" w:rsidP="00B40FBD">
            <w:pPr>
              <w:jc w:val="center"/>
              <w:rPr>
                <w:rFonts w:ascii="Arial" w:hAnsi="Arial" w:cs="Arial"/>
                <w:sz w:val="16"/>
                <w:szCs w:val="16"/>
              </w:rPr>
            </w:pPr>
            <w:r>
              <w:rPr>
                <w:rFonts w:ascii="Arial" w:hAnsi="Arial" w:cs="Arial"/>
                <w:sz w:val="16"/>
                <w:szCs w:val="16"/>
              </w:rPr>
              <w:t>1-фазный</w:t>
            </w:r>
          </w:p>
        </w:tc>
        <w:tc>
          <w:tcPr>
            <w:tcW w:w="1517" w:type="dxa"/>
            <w:vAlign w:val="center"/>
          </w:tcPr>
          <w:p w:rsidR="00163CEA" w:rsidRPr="00EE73A8" w:rsidRDefault="00163CEA" w:rsidP="00B40FBD">
            <w:pPr>
              <w:jc w:val="center"/>
              <w:rPr>
                <w:rFonts w:ascii="Arial" w:hAnsi="Arial" w:cs="Arial"/>
                <w:sz w:val="16"/>
                <w:szCs w:val="16"/>
              </w:rPr>
            </w:pPr>
            <w:r>
              <w:rPr>
                <w:rFonts w:ascii="Arial" w:hAnsi="Arial" w:cs="Arial"/>
                <w:sz w:val="16"/>
                <w:szCs w:val="16"/>
              </w:rPr>
              <w:t>1-фазный</w:t>
            </w:r>
          </w:p>
        </w:tc>
        <w:tc>
          <w:tcPr>
            <w:tcW w:w="1517" w:type="dxa"/>
            <w:vAlign w:val="center"/>
          </w:tcPr>
          <w:p w:rsidR="00163CEA" w:rsidRPr="00EE73A8" w:rsidRDefault="00163CEA" w:rsidP="00B40FBD">
            <w:pPr>
              <w:jc w:val="center"/>
              <w:rPr>
                <w:rFonts w:ascii="Arial" w:hAnsi="Arial" w:cs="Arial"/>
                <w:sz w:val="16"/>
                <w:szCs w:val="16"/>
              </w:rPr>
            </w:pPr>
            <w:r>
              <w:rPr>
                <w:rFonts w:ascii="Arial" w:hAnsi="Arial" w:cs="Arial"/>
                <w:sz w:val="16"/>
                <w:szCs w:val="16"/>
              </w:rPr>
              <w:t>3-фазный</w:t>
            </w:r>
          </w:p>
        </w:tc>
        <w:tc>
          <w:tcPr>
            <w:tcW w:w="1517" w:type="dxa"/>
            <w:vAlign w:val="center"/>
          </w:tcPr>
          <w:p w:rsidR="00163CEA" w:rsidRPr="00EE73A8" w:rsidRDefault="00163CEA" w:rsidP="00B40FBD">
            <w:pPr>
              <w:jc w:val="center"/>
              <w:rPr>
                <w:rFonts w:ascii="Arial" w:hAnsi="Arial" w:cs="Arial"/>
                <w:sz w:val="16"/>
                <w:szCs w:val="16"/>
              </w:rPr>
            </w:pPr>
            <w:r>
              <w:rPr>
                <w:rFonts w:ascii="Arial" w:hAnsi="Arial" w:cs="Arial"/>
                <w:sz w:val="16"/>
                <w:szCs w:val="16"/>
              </w:rPr>
              <w:t>1-фазный</w:t>
            </w:r>
          </w:p>
        </w:tc>
        <w:tc>
          <w:tcPr>
            <w:tcW w:w="1517" w:type="dxa"/>
            <w:vAlign w:val="center"/>
          </w:tcPr>
          <w:p w:rsidR="00163CEA" w:rsidRPr="00EE73A8" w:rsidRDefault="00163CEA" w:rsidP="00B40FBD">
            <w:pPr>
              <w:jc w:val="center"/>
              <w:rPr>
                <w:rFonts w:ascii="Arial" w:hAnsi="Arial" w:cs="Arial"/>
                <w:sz w:val="16"/>
                <w:szCs w:val="16"/>
              </w:rPr>
            </w:pPr>
            <w:r>
              <w:rPr>
                <w:rFonts w:ascii="Arial" w:hAnsi="Arial" w:cs="Arial"/>
                <w:sz w:val="16"/>
                <w:szCs w:val="16"/>
              </w:rPr>
              <w:t>1-фазный</w:t>
            </w:r>
          </w:p>
        </w:tc>
        <w:tc>
          <w:tcPr>
            <w:tcW w:w="1517" w:type="dxa"/>
            <w:vAlign w:val="center"/>
          </w:tcPr>
          <w:p w:rsidR="00163CEA" w:rsidRPr="00EE73A8" w:rsidRDefault="00163CEA" w:rsidP="00B40FBD">
            <w:pPr>
              <w:jc w:val="center"/>
              <w:rPr>
                <w:rFonts w:ascii="Arial" w:hAnsi="Arial" w:cs="Arial"/>
                <w:sz w:val="16"/>
                <w:szCs w:val="16"/>
              </w:rPr>
            </w:pPr>
            <w:r>
              <w:rPr>
                <w:rFonts w:ascii="Arial" w:hAnsi="Arial" w:cs="Arial"/>
                <w:sz w:val="16"/>
                <w:szCs w:val="16"/>
              </w:rPr>
              <w:t>3-фазный</w:t>
            </w:r>
          </w:p>
        </w:tc>
      </w:tr>
      <w:tr w:rsidR="00ED4BD3" w:rsidRPr="00EE73A8" w:rsidTr="00163CEA">
        <w:trPr>
          <w:jc w:val="center"/>
        </w:trPr>
        <w:tc>
          <w:tcPr>
            <w:tcW w:w="1355" w:type="dxa"/>
          </w:tcPr>
          <w:p w:rsidR="00ED4BD3" w:rsidRPr="00EE73A8" w:rsidRDefault="00ED4BD3" w:rsidP="002657E0">
            <w:pPr>
              <w:ind w:right="-188"/>
              <w:rPr>
                <w:rFonts w:ascii="Arial" w:hAnsi="Arial" w:cs="Arial"/>
                <w:sz w:val="16"/>
                <w:szCs w:val="16"/>
              </w:rPr>
            </w:pPr>
            <w:r w:rsidRPr="00EE73A8">
              <w:rPr>
                <w:rFonts w:ascii="Arial" w:hAnsi="Arial" w:cs="Arial"/>
                <w:sz w:val="16"/>
                <w:szCs w:val="16"/>
              </w:rPr>
              <w:t xml:space="preserve">Количество </w:t>
            </w:r>
            <w:r>
              <w:rPr>
                <w:rFonts w:ascii="Arial" w:hAnsi="Arial" w:cs="Arial"/>
                <w:sz w:val="16"/>
                <w:szCs w:val="16"/>
              </w:rPr>
              <w:t>модулей</w:t>
            </w:r>
          </w:p>
        </w:tc>
        <w:tc>
          <w:tcPr>
            <w:tcW w:w="1516" w:type="dxa"/>
            <w:vAlign w:val="center"/>
          </w:tcPr>
          <w:p w:rsidR="00ED4BD3" w:rsidRPr="002657E0" w:rsidRDefault="00163CEA" w:rsidP="002657E0">
            <w:pPr>
              <w:jc w:val="center"/>
              <w:rPr>
                <w:rFonts w:ascii="Arial" w:hAnsi="Arial" w:cs="Arial"/>
                <w:sz w:val="16"/>
                <w:szCs w:val="16"/>
              </w:rPr>
            </w:pPr>
            <w:r>
              <w:rPr>
                <w:rFonts w:ascii="Arial" w:hAnsi="Arial" w:cs="Arial"/>
                <w:sz w:val="16"/>
                <w:szCs w:val="16"/>
              </w:rPr>
              <w:t>6</w:t>
            </w:r>
          </w:p>
        </w:tc>
        <w:tc>
          <w:tcPr>
            <w:tcW w:w="1517" w:type="dxa"/>
            <w:vAlign w:val="center"/>
          </w:tcPr>
          <w:p w:rsidR="00ED4BD3" w:rsidRPr="002657E0" w:rsidRDefault="00163CEA" w:rsidP="002657E0">
            <w:pPr>
              <w:jc w:val="center"/>
              <w:rPr>
                <w:rFonts w:ascii="Arial" w:hAnsi="Arial" w:cs="Arial"/>
                <w:sz w:val="16"/>
                <w:szCs w:val="16"/>
              </w:rPr>
            </w:pPr>
            <w:r>
              <w:rPr>
                <w:rFonts w:ascii="Arial" w:hAnsi="Arial" w:cs="Arial"/>
                <w:sz w:val="16"/>
                <w:szCs w:val="16"/>
              </w:rPr>
              <w:t>6</w:t>
            </w:r>
          </w:p>
        </w:tc>
        <w:tc>
          <w:tcPr>
            <w:tcW w:w="1517" w:type="dxa"/>
            <w:vAlign w:val="center"/>
          </w:tcPr>
          <w:p w:rsidR="00ED4BD3" w:rsidRPr="002657E0" w:rsidRDefault="00163CEA" w:rsidP="002657E0">
            <w:pPr>
              <w:jc w:val="center"/>
              <w:rPr>
                <w:rFonts w:ascii="Arial" w:hAnsi="Arial" w:cs="Arial"/>
                <w:sz w:val="16"/>
                <w:szCs w:val="16"/>
              </w:rPr>
            </w:pPr>
            <w:r>
              <w:rPr>
                <w:rFonts w:ascii="Arial" w:hAnsi="Arial" w:cs="Arial"/>
                <w:sz w:val="16"/>
                <w:szCs w:val="16"/>
              </w:rPr>
              <w:t>12</w:t>
            </w:r>
          </w:p>
        </w:tc>
        <w:tc>
          <w:tcPr>
            <w:tcW w:w="1517" w:type="dxa"/>
            <w:vAlign w:val="center"/>
          </w:tcPr>
          <w:p w:rsidR="00ED4BD3" w:rsidRPr="002657E0" w:rsidRDefault="00163CEA" w:rsidP="002657E0">
            <w:pPr>
              <w:jc w:val="center"/>
              <w:rPr>
                <w:rFonts w:ascii="Arial" w:hAnsi="Arial" w:cs="Arial"/>
                <w:sz w:val="16"/>
                <w:szCs w:val="16"/>
              </w:rPr>
            </w:pPr>
            <w:r>
              <w:rPr>
                <w:rFonts w:ascii="Arial" w:hAnsi="Arial" w:cs="Arial"/>
                <w:sz w:val="16"/>
                <w:szCs w:val="16"/>
              </w:rPr>
              <w:t>6</w:t>
            </w:r>
          </w:p>
        </w:tc>
        <w:tc>
          <w:tcPr>
            <w:tcW w:w="1517" w:type="dxa"/>
            <w:vAlign w:val="center"/>
          </w:tcPr>
          <w:p w:rsidR="00ED4BD3" w:rsidRPr="002657E0" w:rsidRDefault="00163CEA" w:rsidP="002657E0">
            <w:pPr>
              <w:jc w:val="center"/>
              <w:rPr>
                <w:rFonts w:ascii="Arial" w:hAnsi="Arial" w:cs="Arial"/>
                <w:sz w:val="16"/>
                <w:szCs w:val="16"/>
              </w:rPr>
            </w:pPr>
            <w:r>
              <w:rPr>
                <w:rFonts w:ascii="Arial" w:hAnsi="Arial" w:cs="Arial"/>
                <w:sz w:val="16"/>
                <w:szCs w:val="16"/>
              </w:rPr>
              <w:t>6</w:t>
            </w:r>
          </w:p>
        </w:tc>
        <w:tc>
          <w:tcPr>
            <w:tcW w:w="1517" w:type="dxa"/>
            <w:vAlign w:val="center"/>
          </w:tcPr>
          <w:p w:rsidR="00ED4BD3" w:rsidRPr="002657E0" w:rsidRDefault="00163CEA" w:rsidP="002657E0">
            <w:pPr>
              <w:jc w:val="center"/>
              <w:rPr>
                <w:rFonts w:ascii="Arial" w:hAnsi="Arial" w:cs="Arial"/>
                <w:sz w:val="16"/>
                <w:szCs w:val="16"/>
              </w:rPr>
            </w:pPr>
            <w:r>
              <w:rPr>
                <w:rFonts w:ascii="Arial" w:hAnsi="Arial" w:cs="Arial"/>
                <w:sz w:val="16"/>
                <w:szCs w:val="16"/>
              </w:rPr>
              <w:t>12</w:t>
            </w:r>
          </w:p>
        </w:tc>
      </w:tr>
      <w:tr w:rsidR="002657E0" w:rsidRPr="00EE73A8" w:rsidTr="00163CEA">
        <w:trPr>
          <w:jc w:val="center"/>
        </w:trPr>
        <w:tc>
          <w:tcPr>
            <w:tcW w:w="1355" w:type="dxa"/>
          </w:tcPr>
          <w:p w:rsidR="002657E0" w:rsidRPr="00EE73A8" w:rsidRDefault="002657E0" w:rsidP="002657E0">
            <w:pPr>
              <w:ind w:right="-188"/>
              <w:rPr>
                <w:rFonts w:ascii="Arial" w:hAnsi="Arial" w:cs="Arial"/>
                <w:sz w:val="16"/>
                <w:szCs w:val="16"/>
              </w:rPr>
            </w:pPr>
            <w:r w:rsidRPr="00EE73A8">
              <w:rPr>
                <w:rFonts w:ascii="Arial" w:hAnsi="Arial" w:cs="Arial"/>
                <w:sz w:val="16"/>
                <w:szCs w:val="16"/>
              </w:rPr>
              <w:t xml:space="preserve">Форма </w:t>
            </w:r>
            <w:r>
              <w:rPr>
                <w:rFonts w:ascii="Arial" w:hAnsi="Arial" w:cs="Arial"/>
                <w:sz w:val="16"/>
                <w:szCs w:val="16"/>
              </w:rPr>
              <w:t>шкафа</w:t>
            </w:r>
          </w:p>
        </w:tc>
        <w:tc>
          <w:tcPr>
            <w:tcW w:w="9101" w:type="dxa"/>
            <w:gridSpan w:val="6"/>
            <w:vAlign w:val="center"/>
          </w:tcPr>
          <w:p w:rsidR="002657E0" w:rsidRPr="00EE73A8" w:rsidRDefault="002657E0" w:rsidP="002657E0">
            <w:pPr>
              <w:jc w:val="center"/>
              <w:rPr>
                <w:rFonts w:ascii="Arial" w:hAnsi="Arial" w:cs="Arial"/>
                <w:sz w:val="16"/>
                <w:szCs w:val="16"/>
              </w:rPr>
            </w:pPr>
            <w:r w:rsidRPr="00EE73A8">
              <w:rPr>
                <w:rFonts w:ascii="Arial" w:hAnsi="Arial" w:cs="Arial"/>
                <w:sz w:val="16"/>
                <w:szCs w:val="16"/>
              </w:rPr>
              <w:t>Прямоугольная</w:t>
            </w:r>
          </w:p>
        </w:tc>
      </w:tr>
      <w:tr w:rsidR="002657E0" w:rsidRPr="00EE73A8" w:rsidTr="00163CEA">
        <w:trPr>
          <w:jc w:val="center"/>
        </w:trPr>
        <w:tc>
          <w:tcPr>
            <w:tcW w:w="1355" w:type="dxa"/>
          </w:tcPr>
          <w:p w:rsidR="002657E0" w:rsidRPr="00EE73A8" w:rsidRDefault="002657E0" w:rsidP="002657E0">
            <w:pPr>
              <w:ind w:right="-188"/>
              <w:rPr>
                <w:rFonts w:ascii="Arial" w:hAnsi="Arial" w:cs="Arial"/>
                <w:sz w:val="16"/>
                <w:szCs w:val="16"/>
              </w:rPr>
            </w:pPr>
            <w:r w:rsidRPr="00EE73A8">
              <w:rPr>
                <w:rFonts w:ascii="Arial" w:hAnsi="Arial" w:cs="Arial"/>
                <w:sz w:val="16"/>
                <w:szCs w:val="16"/>
              </w:rPr>
              <w:t>Материал корпуса</w:t>
            </w:r>
          </w:p>
        </w:tc>
        <w:tc>
          <w:tcPr>
            <w:tcW w:w="9101" w:type="dxa"/>
            <w:gridSpan w:val="6"/>
            <w:vAlign w:val="center"/>
          </w:tcPr>
          <w:p w:rsidR="002657E0" w:rsidRPr="002657E0" w:rsidRDefault="002657E0" w:rsidP="002657E0">
            <w:pPr>
              <w:jc w:val="center"/>
              <w:rPr>
                <w:rFonts w:ascii="Arial" w:hAnsi="Arial" w:cs="Arial"/>
                <w:sz w:val="16"/>
                <w:szCs w:val="16"/>
              </w:rPr>
            </w:pPr>
            <w:r>
              <w:rPr>
                <w:rFonts w:ascii="Arial" w:hAnsi="Arial" w:cs="Arial"/>
                <w:sz w:val="16"/>
                <w:szCs w:val="16"/>
              </w:rPr>
              <w:t>Сталь</w:t>
            </w:r>
          </w:p>
        </w:tc>
      </w:tr>
      <w:tr w:rsidR="002657E0" w:rsidRPr="00EE73A8" w:rsidTr="00163CEA">
        <w:trPr>
          <w:jc w:val="center"/>
        </w:trPr>
        <w:tc>
          <w:tcPr>
            <w:tcW w:w="1355" w:type="dxa"/>
          </w:tcPr>
          <w:p w:rsidR="002657E0" w:rsidRPr="00EE73A8" w:rsidRDefault="002657E0" w:rsidP="002657E0">
            <w:pPr>
              <w:ind w:right="-188"/>
              <w:rPr>
                <w:rFonts w:ascii="Arial" w:hAnsi="Arial" w:cs="Arial"/>
                <w:sz w:val="16"/>
                <w:szCs w:val="16"/>
              </w:rPr>
            </w:pPr>
            <w:r w:rsidRPr="00EE73A8">
              <w:rPr>
                <w:rFonts w:ascii="Arial" w:hAnsi="Arial" w:cs="Arial"/>
                <w:sz w:val="16"/>
                <w:szCs w:val="16"/>
              </w:rPr>
              <w:t>Габаритные размеры, мм</w:t>
            </w:r>
          </w:p>
        </w:tc>
        <w:tc>
          <w:tcPr>
            <w:tcW w:w="9101" w:type="dxa"/>
            <w:gridSpan w:val="6"/>
            <w:vAlign w:val="center"/>
          </w:tcPr>
          <w:p w:rsidR="002657E0" w:rsidRDefault="002657E0" w:rsidP="002657E0">
            <w:pPr>
              <w:jc w:val="center"/>
              <w:rPr>
                <w:rFonts w:ascii="Arial" w:hAnsi="Arial" w:cs="Arial"/>
                <w:sz w:val="16"/>
                <w:szCs w:val="16"/>
              </w:rPr>
            </w:pPr>
            <w:r>
              <w:rPr>
                <w:rFonts w:ascii="Arial" w:hAnsi="Arial" w:cs="Arial"/>
                <w:sz w:val="16"/>
                <w:szCs w:val="16"/>
              </w:rPr>
              <w:t>См. на упаковке</w:t>
            </w:r>
          </w:p>
        </w:tc>
      </w:tr>
      <w:tr w:rsidR="002657E0" w:rsidRPr="00EE73A8" w:rsidTr="00163CEA">
        <w:trPr>
          <w:jc w:val="center"/>
        </w:trPr>
        <w:tc>
          <w:tcPr>
            <w:tcW w:w="1355" w:type="dxa"/>
          </w:tcPr>
          <w:p w:rsidR="002657E0" w:rsidRPr="00EE73A8" w:rsidRDefault="002657E0" w:rsidP="002657E0">
            <w:pPr>
              <w:ind w:right="-188"/>
              <w:rPr>
                <w:rFonts w:ascii="Arial" w:hAnsi="Arial" w:cs="Arial"/>
                <w:sz w:val="16"/>
                <w:szCs w:val="16"/>
              </w:rPr>
            </w:pPr>
            <w:r w:rsidRPr="00EE73A8">
              <w:rPr>
                <w:rFonts w:ascii="Arial" w:hAnsi="Arial" w:cs="Arial"/>
                <w:sz w:val="16"/>
                <w:szCs w:val="16"/>
              </w:rPr>
              <w:t>Температура окружающей среды</w:t>
            </w:r>
          </w:p>
        </w:tc>
        <w:tc>
          <w:tcPr>
            <w:tcW w:w="9101" w:type="dxa"/>
            <w:gridSpan w:val="6"/>
            <w:vAlign w:val="center"/>
          </w:tcPr>
          <w:p w:rsidR="002657E0" w:rsidRPr="00EE73A8" w:rsidRDefault="002657E0" w:rsidP="002657E0">
            <w:pPr>
              <w:jc w:val="center"/>
              <w:rPr>
                <w:rFonts w:ascii="Arial" w:hAnsi="Arial" w:cs="Arial"/>
                <w:sz w:val="16"/>
                <w:szCs w:val="16"/>
              </w:rPr>
            </w:pPr>
            <w:r w:rsidRPr="00EE73A8">
              <w:rPr>
                <w:rFonts w:ascii="Arial" w:hAnsi="Arial" w:cs="Arial"/>
                <w:sz w:val="16"/>
                <w:szCs w:val="16"/>
              </w:rPr>
              <w:t>-25...+</w:t>
            </w:r>
            <w:r>
              <w:rPr>
                <w:rFonts w:ascii="Arial" w:hAnsi="Arial" w:cs="Arial"/>
                <w:sz w:val="16"/>
                <w:szCs w:val="16"/>
              </w:rPr>
              <w:t>4</w:t>
            </w:r>
            <w:r w:rsidRPr="00EE73A8">
              <w:rPr>
                <w:rFonts w:ascii="Arial" w:hAnsi="Arial" w:cs="Arial"/>
                <w:sz w:val="16"/>
                <w:szCs w:val="16"/>
              </w:rPr>
              <w:t>0°С</w:t>
            </w:r>
          </w:p>
        </w:tc>
      </w:tr>
      <w:tr w:rsidR="006D1B5F" w:rsidRPr="00EE73A8" w:rsidTr="00163CEA">
        <w:trPr>
          <w:jc w:val="center"/>
        </w:trPr>
        <w:tc>
          <w:tcPr>
            <w:tcW w:w="1355" w:type="dxa"/>
          </w:tcPr>
          <w:p w:rsidR="006D1B5F" w:rsidRPr="00EE73A8" w:rsidRDefault="006D1B5F" w:rsidP="002657E0">
            <w:pPr>
              <w:ind w:right="-188"/>
              <w:rPr>
                <w:rFonts w:ascii="Arial" w:hAnsi="Arial" w:cs="Arial"/>
                <w:sz w:val="16"/>
                <w:szCs w:val="16"/>
              </w:rPr>
            </w:pPr>
            <w:r w:rsidRPr="00EE73A8">
              <w:rPr>
                <w:rFonts w:ascii="Arial" w:hAnsi="Arial" w:cs="Arial"/>
                <w:sz w:val="16"/>
                <w:szCs w:val="16"/>
              </w:rPr>
              <w:t>Степень защиты от пыли и влаги</w:t>
            </w:r>
          </w:p>
        </w:tc>
        <w:tc>
          <w:tcPr>
            <w:tcW w:w="4550" w:type="dxa"/>
            <w:gridSpan w:val="3"/>
            <w:tcBorders>
              <w:right w:val="single" w:sz="4" w:space="0" w:color="auto"/>
            </w:tcBorders>
            <w:vAlign w:val="center"/>
          </w:tcPr>
          <w:p w:rsidR="006D1B5F" w:rsidRPr="002657E0" w:rsidRDefault="006D1B5F" w:rsidP="006D1B5F">
            <w:pPr>
              <w:jc w:val="center"/>
              <w:rPr>
                <w:rFonts w:ascii="Arial" w:hAnsi="Arial" w:cs="Arial"/>
                <w:sz w:val="16"/>
                <w:szCs w:val="16"/>
              </w:rPr>
            </w:pPr>
            <w:r w:rsidRPr="00EE73A8">
              <w:rPr>
                <w:rFonts w:ascii="Arial" w:hAnsi="Arial" w:cs="Arial"/>
                <w:sz w:val="16"/>
                <w:szCs w:val="16"/>
                <w:lang w:val="en-US"/>
              </w:rPr>
              <w:t>IP</w:t>
            </w:r>
            <w:r>
              <w:rPr>
                <w:rFonts w:ascii="Arial" w:hAnsi="Arial" w:cs="Arial"/>
                <w:sz w:val="16"/>
                <w:szCs w:val="16"/>
              </w:rPr>
              <w:t>31</w:t>
            </w:r>
          </w:p>
        </w:tc>
        <w:tc>
          <w:tcPr>
            <w:tcW w:w="4551" w:type="dxa"/>
            <w:gridSpan w:val="3"/>
            <w:tcBorders>
              <w:left w:val="single" w:sz="4" w:space="0" w:color="auto"/>
            </w:tcBorders>
            <w:vAlign w:val="center"/>
          </w:tcPr>
          <w:p w:rsidR="006D1B5F" w:rsidRPr="002657E0" w:rsidRDefault="006D1B5F" w:rsidP="002657E0">
            <w:pPr>
              <w:jc w:val="center"/>
              <w:rPr>
                <w:rFonts w:ascii="Arial" w:hAnsi="Arial" w:cs="Arial"/>
                <w:sz w:val="16"/>
                <w:szCs w:val="16"/>
              </w:rPr>
            </w:pPr>
            <w:r w:rsidRPr="00EE73A8">
              <w:rPr>
                <w:rFonts w:ascii="Arial" w:hAnsi="Arial" w:cs="Arial"/>
                <w:sz w:val="16"/>
                <w:szCs w:val="16"/>
                <w:lang w:val="en-US"/>
              </w:rPr>
              <w:t>IP</w:t>
            </w:r>
            <w:r>
              <w:rPr>
                <w:rFonts w:ascii="Arial" w:hAnsi="Arial" w:cs="Arial"/>
                <w:sz w:val="16"/>
                <w:szCs w:val="16"/>
              </w:rPr>
              <w:t>54</w:t>
            </w:r>
          </w:p>
        </w:tc>
      </w:tr>
      <w:tr w:rsidR="006D1B5F" w:rsidRPr="00EE73A8" w:rsidTr="00163CEA">
        <w:trPr>
          <w:jc w:val="center"/>
        </w:trPr>
        <w:tc>
          <w:tcPr>
            <w:tcW w:w="1355" w:type="dxa"/>
          </w:tcPr>
          <w:p w:rsidR="006D1B5F" w:rsidRPr="00EE73A8" w:rsidRDefault="006D1B5F" w:rsidP="002657E0">
            <w:pPr>
              <w:ind w:right="-188"/>
              <w:rPr>
                <w:rFonts w:ascii="Arial" w:hAnsi="Arial" w:cs="Arial"/>
                <w:sz w:val="16"/>
                <w:szCs w:val="16"/>
              </w:rPr>
            </w:pPr>
            <w:r w:rsidRPr="00EE73A8">
              <w:rPr>
                <w:rFonts w:ascii="Arial" w:hAnsi="Arial" w:cs="Arial"/>
                <w:sz w:val="16"/>
                <w:szCs w:val="16"/>
              </w:rPr>
              <w:t>Климатическое исполнение</w:t>
            </w:r>
          </w:p>
        </w:tc>
        <w:tc>
          <w:tcPr>
            <w:tcW w:w="4550" w:type="dxa"/>
            <w:gridSpan w:val="3"/>
            <w:tcBorders>
              <w:right w:val="single" w:sz="4" w:space="0" w:color="auto"/>
            </w:tcBorders>
            <w:vAlign w:val="center"/>
          </w:tcPr>
          <w:p w:rsidR="006D1B5F" w:rsidRPr="00EE73A8" w:rsidRDefault="006D1B5F" w:rsidP="006D1B5F">
            <w:pPr>
              <w:jc w:val="center"/>
              <w:rPr>
                <w:rFonts w:ascii="Arial" w:hAnsi="Arial" w:cs="Arial"/>
                <w:sz w:val="16"/>
                <w:szCs w:val="16"/>
              </w:rPr>
            </w:pPr>
            <w:r w:rsidRPr="00EE73A8">
              <w:rPr>
                <w:rFonts w:ascii="Arial" w:hAnsi="Arial" w:cs="Arial"/>
                <w:sz w:val="16"/>
                <w:szCs w:val="16"/>
              </w:rPr>
              <w:t>УХЛ3</w:t>
            </w:r>
          </w:p>
        </w:tc>
        <w:tc>
          <w:tcPr>
            <w:tcW w:w="4551" w:type="dxa"/>
            <w:gridSpan w:val="3"/>
            <w:tcBorders>
              <w:left w:val="single" w:sz="4" w:space="0" w:color="auto"/>
            </w:tcBorders>
            <w:vAlign w:val="center"/>
          </w:tcPr>
          <w:p w:rsidR="006D1B5F" w:rsidRPr="00EE73A8" w:rsidRDefault="006D1B5F" w:rsidP="002657E0">
            <w:pPr>
              <w:jc w:val="center"/>
              <w:rPr>
                <w:rFonts w:ascii="Arial" w:hAnsi="Arial" w:cs="Arial"/>
                <w:sz w:val="16"/>
                <w:szCs w:val="16"/>
              </w:rPr>
            </w:pPr>
            <w:r>
              <w:rPr>
                <w:rFonts w:ascii="Arial" w:hAnsi="Arial" w:cs="Arial"/>
                <w:sz w:val="16"/>
                <w:szCs w:val="16"/>
              </w:rPr>
              <w:t>УХЛ2</w:t>
            </w:r>
          </w:p>
        </w:tc>
      </w:tr>
      <w:tr w:rsidR="002657E0" w:rsidRPr="00EE73A8" w:rsidTr="00163CEA">
        <w:trPr>
          <w:jc w:val="center"/>
        </w:trPr>
        <w:tc>
          <w:tcPr>
            <w:tcW w:w="1355" w:type="dxa"/>
          </w:tcPr>
          <w:p w:rsidR="002657E0" w:rsidRPr="00EE73A8" w:rsidRDefault="002657E0" w:rsidP="002657E0">
            <w:pPr>
              <w:ind w:right="-188"/>
              <w:rPr>
                <w:rFonts w:ascii="Arial" w:hAnsi="Arial" w:cs="Arial"/>
                <w:sz w:val="16"/>
                <w:szCs w:val="16"/>
              </w:rPr>
            </w:pPr>
            <w:r w:rsidRPr="00EE73A8">
              <w:rPr>
                <w:rFonts w:ascii="Arial" w:hAnsi="Arial" w:cs="Arial"/>
                <w:sz w:val="16"/>
                <w:szCs w:val="16"/>
              </w:rPr>
              <w:t xml:space="preserve">Срок службы </w:t>
            </w:r>
          </w:p>
        </w:tc>
        <w:tc>
          <w:tcPr>
            <w:tcW w:w="9101" w:type="dxa"/>
            <w:gridSpan w:val="6"/>
            <w:vAlign w:val="center"/>
          </w:tcPr>
          <w:p w:rsidR="002657E0" w:rsidRPr="00EE73A8" w:rsidRDefault="002657E0" w:rsidP="002657E0">
            <w:pPr>
              <w:jc w:val="center"/>
              <w:rPr>
                <w:rFonts w:ascii="Arial" w:hAnsi="Arial" w:cs="Arial"/>
                <w:sz w:val="16"/>
                <w:szCs w:val="16"/>
              </w:rPr>
            </w:pPr>
            <w:r w:rsidRPr="00EE73A8">
              <w:rPr>
                <w:rFonts w:ascii="Arial" w:hAnsi="Arial" w:cs="Arial"/>
                <w:sz w:val="16"/>
                <w:szCs w:val="16"/>
              </w:rPr>
              <w:t>1</w:t>
            </w:r>
            <w:r w:rsidR="00DA6AE0">
              <w:rPr>
                <w:rFonts w:ascii="Arial" w:hAnsi="Arial" w:cs="Arial"/>
                <w:sz w:val="16"/>
                <w:szCs w:val="16"/>
              </w:rPr>
              <w:t>5</w:t>
            </w:r>
            <w:r w:rsidRPr="00EE73A8">
              <w:rPr>
                <w:rFonts w:ascii="Arial" w:hAnsi="Arial" w:cs="Arial"/>
                <w:sz w:val="16"/>
                <w:szCs w:val="16"/>
              </w:rPr>
              <w:t xml:space="preserve"> лет</w:t>
            </w:r>
          </w:p>
        </w:tc>
      </w:tr>
    </w:tbl>
    <w:p w:rsidR="009C6F7E" w:rsidRPr="00EE73A8" w:rsidRDefault="009C6F7E" w:rsidP="00925337">
      <w:pPr>
        <w:pStyle w:val="a3"/>
        <w:spacing w:after="0" w:line="240" w:lineRule="auto"/>
        <w:ind w:left="357"/>
        <w:jc w:val="both"/>
        <w:rPr>
          <w:rFonts w:ascii="Arial" w:hAnsi="Arial" w:cs="Arial"/>
          <w:b/>
          <w:sz w:val="16"/>
          <w:szCs w:val="16"/>
        </w:rPr>
      </w:pPr>
      <w:r w:rsidRPr="00EE73A8">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Default="00611E64" w:rsidP="00EE73A8">
      <w:pPr>
        <w:pStyle w:val="a3"/>
        <w:numPr>
          <w:ilvl w:val="0"/>
          <w:numId w:val="1"/>
        </w:numPr>
        <w:spacing w:after="0" w:line="240" w:lineRule="auto"/>
        <w:ind w:left="357" w:hanging="357"/>
        <w:rPr>
          <w:rFonts w:ascii="Arial" w:hAnsi="Arial" w:cs="Arial"/>
          <w:b/>
          <w:sz w:val="16"/>
          <w:szCs w:val="16"/>
        </w:rPr>
      </w:pPr>
      <w:r w:rsidRPr="00EE73A8">
        <w:rPr>
          <w:rFonts w:ascii="Arial" w:hAnsi="Arial" w:cs="Arial"/>
          <w:b/>
          <w:sz w:val="16"/>
          <w:szCs w:val="16"/>
        </w:rPr>
        <w:t>Комплектация</w:t>
      </w:r>
    </w:p>
    <w:p w:rsidR="00051BA5" w:rsidRPr="00051BA5" w:rsidRDefault="00051BA5" w:rsidP="00051BA5">
      <w:pPr>
        <w:spacing w:after="0" w:line="240" w:lineRule="auto"/>
        <w:rPr>
          <w:rFonts w:ascii="Arial" w:hAnsi="Arial" w:cs="Arial"/>
          <w:b/>
          <w:i/>
          <w:sz w:val="16"/>
          <w:szCs w:val="16"/>
        </w:rPr>
      </w:pPr>
      <w:r w:rsidRPr="00051BA5">
        <w:rPr>
          <w:rFonts w:ascii="Arial" w:hAnsi="Arial" w:cs="Arial"/>
          <w:b/>
          <w:i/>
          <w:sz w:val="16"/>
          <w:szCs w:val="16"/>
        </w:rPr>
        <w:t xml:space="preserve">Для </w:t>
      </w:r>
      <w:r w:rsidRPr="00051BA5">
        <w:rPr>
          <w:rFonts w:ascii="Arial" w:hAnsi="Arial" w:cs="Arial"/>
          <w:b/>
          <w:i/>
          <w:sz w:val="16"/>
          <w:szCs w:val="16"/>
          <w:lang w:val="en-US"/>
        </w:rPr>
        <w:t>EBX</w:t>
      </w:r>
      <w:r w:rsidRPr="00051BA5">
        <w:rPr>
          <w:rFonts w:ascii="Arial" w:hAnsi="Arial" w:cs="Arial"/>
          <w:b/>
          <w:i/>
          <w:sz w:val="16"/>
          <w:szCs w:val="16"/>
        </w:rPr>
        <w:t xml:space="preserve">60-3/1/6.1-31, </w:t>
      </w:r>
      <w:r w:rsidRPr="00051BA5">
        <w:rPr>
          <w:rFonts w:ascii="Arial" w:hAnsi="Arial" w:cs="Arial"/>
          <w:b/>
          <w:i/>
          <w:sz w:val="16"/>
          <w:szCs w:val="16"/>
          <w:lang w:val="en-US"/>
        </w:rPr>
        <w:t>EBX</w:t>
      </w:r>
      <w:r w:rsidRPr="00051BA5">
        <w:rPr>
          <w:rFonts w:ascii="Arial" w:hAnsi="Arial" w:cs="Arial"/>
          <w:b/>
          <w:i/>
          <w:sz w:val="16"/>
          <w:szCs w:val="16"/>
        </w:rPr>
        <w:t xml:space="preserve">60-3/3/12.1-31, </w:t>
      </w:r>
      <w:r w:rsidRPr="00051BA5">
        <w:rPr>
          <w:rFonts w:ascii="Arial" w:hAnsi="Arial" w:cs="Arial"/>
          <w:b/>
          <w:i/>
          <w:sz w:val="16"/>
          <w:szCs w:val="16"/>
          <w:lang w:val="en-US"/>
        </w:rPr>
        <w:t>EBX</w:t>
      </w:r>
      <w:r w:rsidRPr="00051BA5">
        <w:rPr>
          <w:rFonts w:ascii="Arial" w:hAnsi="Arial" w:cs="Arial"/>
          <w:b/>
          <w:i/>
          <w:sz w:val="16"/>
          <w:szCs w:val="16"/>
        </w:rPr>
        <w:t xml:space="preserve">60-3/1/6.1-54, </w:t>
      </w:r>
      <w:r w:rsidRPr="00051BA5">
        <w:rPr>
          <w:rFonts w:ascii="Arial" w:hAnsi="Arial" w:cs="Arial"/>
          <w:b/>
          <w:i/>
          <w:sz w:val="16"/>
          <w:szCs w:val="16"/>
          <w:lang w:val="en-US"/>
        </w:rPr>
        <w:t>EBX</w:t>
      </w:r>
      <w:r w:rsidRPr="00051BA5">
        <w:rPr>
          <w:rFonts w:ascii="Arial" w:hAnsi="Arial" w:cs="Arial"/>
          <w:b/>
          <w:i/>
          <w:sz w:val="16"/>
          <w:szCs w:val="16"/>
        </w:rPr>
        <w:t>60-3/</w:t>
      </w:r>
      <w:r w:rsidR="003F2809">
        <w:rPr>
          <w:rFonts w:ascii="Arial" w:hAnsi="Arial" w:cs="Arial"/>
          <w:b/>
          <w:i/>
          <w:sz w:val="16"/>
          <w:szCs w:val="16"/>
        </w:rPr>
        <w:t>3</w:t>
      </w:r>
      <w:r w:rsidRPr="00051BA5">
        <w:rPr>
          <w:rFonts w:ascii="Arial" w:hAnsi="Arial" w:cs="Arial"/>
          <w:b/>
          <w:i/>
          <w:sz w:val="16"/>
          <w:szCs w:val="16"/>
        </w:rPr>
        <w:t>/12.1-54:</w:t>
      </w:r>
    </w:p>
    <w:p w:rsidR="00936860" w:rsidRPr="00EE73A8" w:rsidRDefault="002657E0" w:rsidP="00EE73A8">
      <w:pPr>
        <w:pStyle w:val="a3"/>
        <w:numPr>
          <w:ilvl w:val="0"/>
          <w:numId w:val="4"/>
        </w:numPr>
        <w:spacing w:after="0" w:line="240" w:lineRule="auto"/>
        <w:rPr>
          <w:rFonts w:ascii="Arial" w:hAnsi="Arial" w:cs="Arial"/>
          <w:sz w:val="16"/>
          <w:szCs w:val="16"/>
        </w:rPr>
      </w:pPr>
      <w:r>
        <w:rPr>
          <w:rFonts w:ascii="Arial" w:hAnsi="Arial" w:cs="Arial"/>
          <w:sz w:val="16"/>
          <w:szCs w:val="16"/>
        </w:rPr>
        <w:t>Шкаф</w:t>
      </w:r>
      <w:r w:rsidR="00EE73A8" w:rsidRPr="00EE73A8">
        <w:rPr>
          <w:rFonts w:ascii="Arial" w:hAnsi="Arial" w:cs="Arial"/>
          <w:sz w:val="16"/>
          <w:szCs w:val="16"/>
        </w:rPr>
        <w:t xml:space="preserve"> в сборе</w:t>
      </w:r>
      <w:r w:rsidR="00925337">
        <w:rPr>
          <w:rFonts w:ascii="Arial" w:hAnsi="Arial" w:cs="Arial"/>
          <w:sz w:val="16"/>
          <w:szCs w:val="16"/>
        </w:rPr>
        <w:t xml:space="preserve"> (</w:t>
      </w:r>
      <w:r>
        <w:rPr>
          <w:rFonts w:ascii="Arial" w:hAnsi="Arial" w:cs="Arial"/>
          <w:sz w:val="16"/>
          <w:szCs w:val="16"/>
        </w:rPr>
        <w:t>шкаф</w:t>
      </w:r>
      <w:r w:rsidR="00925337">
        <w:rPr>
          <w:rFonts w:ascii="Arial" w:hAnsi="Arial" w:cs="Arial"/>
          <w:sz w:val="16"/>
          <w:szCs w:val="16"/>
        </w:rPr>
        <w:t xml:space="preserve"> +</w:t>
      </w:r>
      <w:r w:rsidR="0055384F" w:rsidRPr="0055384F">
        <w:rPr>
          <w:rFonts w:ascii="Arial" w:hAnsi="Arial" w:cs="Arial"/>
          <w:sz w:val="16"/>
          <w:szCs w:val="16"/>
        </w:rPr>
        <w:t xml:space="preserve"> </w:t>
      </w:r>
      <w:r w:rsidR="0055384F">
        <w:rPr>
          <w:rFonts w:ascii="Arial" w:hAnsi="Arial" w:cs="Arial"/>
          <w:sz w:val="16"/>
          <w:szCs w:val="16"/>
        </w:rPr>
        <w:t>монтажная панель +</w:t>
      </w:r>
      <w:r w:rsidR="00925337">
        <w:rPr>
          <w:rFonts w:ascii="Arial" w:hAnsi="Arial" w:cs="Arial"/>
          <w:sz w:val="16"/>
          <w:szCs w:val="16"/>
        </w:rPr>
        <w:t xml:space="preserve"> </w:t>
      </w:r>
      <w:r w:rsidR="00051BA5">
        <w:rPr>
          <w:rFonts w:ascii="Arial" w:hAnsi="Arial" w:cs="Arial"/>
          <w:sz w:val="16"/>
          <w:szCs w:val="16"/>
          <w:lang w:val="en-US"/>
        </w:rPr>
        <w:t>DIN</w:t>
      </w:r>
      <w:r w:rsidR="00051BA5" w:rsidRPr="00051BA5">
        <w:rPr>
          <w:rFonts w:ascii="Arial" w:hAnsi="Arial" w:cs="Arial"/>
          <w:sz w:val="16"/>
          <w:szCs w:val="16"/>
        </w:rPr>
        <w:t>-</w:t>
      </w:r>
      <w:r w:rsidR="00051BA5">
        <w:rPr>
          <w:rFonts w:ascii="Arial" w:hAnsi="Arial" w:cs="Arial"/>
          <w:sz w:val="16"/>
          <w:szCs w:val="16"/>
        </w:rPr>
        <w:t>рейка</w:t>
      </w:r>
      <w:r w:rsidR="00925337">
        <w:rPr>
          <w:rFonts w:ascii="Arial" w:hAnsi="Arial" w:cs="Arial"/>
          <w:sz w:val="16"/>
          <w:szCs w:val="16"/>
        </w:rPr>
        <w:t>)</w:t>
      </w:r>
      <w:r w:rsidR="00611E64" w:rsidRPr="00EE73A8">
        <w:rPr>
          <w:rFonts w:ascii="Arial" w:hAnsi="Arial" w:cs="Arial"/>
          <w:sz w:val="16"/>
          <w:szCs w:val="16"/>
        </w:rPr>
        <w:t>.</w:t>
      </w:r>
    </w:p>
    <w:p w:rsidR="00611E64" w:rsidRDefault="009C6F7E" w:rsidP="00EE73A8">
      <w:pPr>
        <w:pStyle w:val="a3"/>
        <w:numPr>
          <w:ilvl w:val="0"/>
          <w:numId w:val="4"/>
        </w:numPr>
        <w:spacing w:after="0" w:line="240" w:lineRule="auto"/>
        <w:rPr>
          <w:rFonts w:ascii="Arial" w:hAnsi="Arial" w:cs="Arial"/>
          <w:sz w:val="16"/>
          <w:szCs w:val="16"/>
        </w:rPr>
      </w:pPr>
      <w:r w:rsidRPr="00EE73A8">
        <w:rPr>
          <w:rFonts w:ascii="Arial" w:hAnsi="Arial" w:cs="Arial"/>
          <w:sz w:val="16"/>
          <w:szCs w:val="16"/>
        </w:rPr>
        <w:t>Упаковка</w:t>
      </w:r>
      <w:r w:rsidR="00611E64" w:rsidRPr="00EE73A8">
        <w:rPr>
          <w:rFonts w:ascii="Arial" w:hAnsi="Arial" w:cs="Arial"/>
          <w:sz w:val="16"/>
          <w:szCs w:val="16"/>
        </w:rPr>
        <w:t>.</w:t>
      </w:r>
    </w:p>
    <w:p w:rsidR="00CF15B2" w:rsidRDefault="00CF15B2" w:rsidP="00EE73A8">
      <w:pPr>
        <w:pStyle w:val="a3"/>
        <w:numPr>
          <w:ilvl w:val="0"/>
          <w:numId w:val="4"/>
        </w:numPr>
        <w:spacing w:after="0" w:line="240" w:lineRule="auto"/>
        <w:rPr>
          <w:rFonts w:ascii="Arial" w:hAnsi="Arial" w:cs="Arial"/>
          <w:sz w:val="16"/>
          <w:szCs w:val="16"/>
        </w:rPr>
      </w:pPr>
      <w:r>
        <w:rPr>
          <w:rFonts w:ascii="Arial" w:hAnsi="Arial" w:cs="Arial"/>
          <w:sz w:val="16"/>
          <w:szCs w:val="16"/>
        </w:rPr>
        <w:t>Провод заземления.</w:t>
      </w:r>
    </w:p>
    <w:p w:rsidR="005C0F22" w:rsidRPr="00EE73A8" w:rsidRDefault="005C0F22" w:rsidP="00EE73A8">
      <w:pPr>
        <w:pStyle w:val="a3"/>
        <w:numPr>
          <w:ilvl w:val="0"/>
          <w:numId w:val="4"/>
        </w:numPr>
        <w:spacing w:after="0" w:line="240" w:lineRule="auto"/>
        <w:rPr>
          <w:rFonts w:ascii="Arial" w:hAnsi="Arial" w:cs="Arial"/>
          <w:sz w:val="16"/>
          <w:szCs w:val="16"/>
        </w:rPr>
      </w:pPr>
      <w:proofErr w:type="spellStart"/>
      <w:r>
        <w:rPr>
          <w:rFonts w:ascii="Arial" w:hAnsi="Arial" w:cs="Arial"/>
          <w:sz w:val="16"/>
          <w:szCs w:val="16"/>
        </w:rPr>
        <w:t>Г</w:t>
      </w:r>
      <w:r w:rsidRPr="00D073DC">
        <w:rPr>
          <w:rFonts w:ascii="Arial" w:hAnsi="Arial" w:cs="Arial"/>
          <w:sz w:val="16"/>
          <w:szCs w:val="16"/>
        </w:rPr>
        <w:t>ермоввод</w:t>
      </w:r>
      <w:r>
        <w:rPr>
          <w:rFonts w:ascii="Arial" w:hAnsi="Arial" w:cs="Arial"/>
          <w:sz w:val="16"/>
          <w:szCs w:val="16"/>
        </w:rPr>
        <w:t>ы</w:t>
      </w:r>
      <w:proofErr w:type="spellEnd"/>
      <w:r>
        <w:rPr>
          <w:rFonts w:ascii="Arial" w:hAnsi="Arial" w:cs="Arial"/>
          <w:sz w:val="16"/>
          <w:szCs w:val="16"/>
        </w:rPr>
        <w:t>.</w:t>
      </w:r>
    </w:p>
    <w:p w:rsidR="00CA3BB2" w:rsidRDefault="00CA3BB2" w:rsidP="00EE73A8">
      <w:pPr>
        <w:pStyle w:val="a3"/>
        <w:numPr>
          <w:ilvl w:val="0"/>
          <w:numId w:val="4"/>
        </w:numPr>
        <w:spacing w:after="0" w:line="240" w:lineRule="auto"/>
        <w:rPr>
          <w:rFonts w:ascii="Arial" w:hAnsi="Arial" w:cs="Arial"/>
          <w:sz w:val="16"/>
          <w:szCs w:val="16"/>
        </w:rPr>
      </w:pPr>
      <w:r w:rsidRPr="00EE73A8">
        <w:rPr>
          <w:rFonts w:ascii="Arial" w:hAnsi="Arial" w:cs="Arial"/>
          <w:sz w:val="16"/>
          <w:szCs w:val="16"/>
        </w:rPr>
        <w:t>Инструкция</w:t>
      </w:r>
      <w:r w:rsidR="0028475F" w:rsidRPr="00EE73A8">
        <w:rPr>
          <w:rFonts w:ascii="Arial" w:hAnsi="Arial" w:cs="Arial"/>
          <w:sz w:val="16"/>
          <w:szCs w:val="16"/>
        </w:rPr>
        <w:t xml:space="preserve"> по эксплуатации</w:t>
      </w:r>
      <w:r w:rsidRPr="00EE73A8">
        <w:rPr>
          <w:rFonts w:ascii="Arial" w:hAnsi="Arial" w:cs="Arial"/>
          <w:sz w:val="16"/>
          <w:szCs w:val="16"/>
        </w:rPr>
        <w:t>.</w:t>
      </w:r>
    </w:p>
    <w:p w:rsidR="00051BA5" w:rsidRDefault="00051BA5" w:rsidP="00051BA5">
      <w:pPr>
        <w:spacing w:after="0" w:line="240" w:lineRule="auto"/>
        <w:rPr>
          <w:rFonts w:ascii="Arial" w:hAnsi="Arial" w:cs="Arial"/>
          <w:b/>
          <w:i/>
          <w:sz w:val="16"/>
          <w:szCs w:val="16"/>
        </w:rPr>
      </w:pPr>
      <w:r w:rsidRPr="00051BA5">
        <w:rPr>
          <w:rFonts w:ascii="Arial" w:hAnsi="Arial" w:cs="Arial"/>
          <w:b/>
          <w:i/>
          <w:sz w:val="16"/>
          <w:szCs w:val="16"/>
        </w:rPr>
        <w:t xml:space="preserve">Для </w:t>
      </w:r>
      <w:r w:rsidRPr="00051BA5">
        <w:rPr>
          <w:rFonts w:ascii="Arial" w:hAnsi="Arial" w:cs="Arial"/>
          <w:b/>
          <w:i/>
          <w:sz w:val="16"/>
          <w:szCs w:val="16"/>
          <w:lang w:val="en-US"/>
        </w:rPr>
        <w:t>EBX</w:t>
      </w:r>
      <w:r w:rsidRPr="00051BA5">
        <w:rPr>
          <w:rFonts w:ascii="Arial" w:hAnsi="Arial" w:cs="Arial"/>
          <w:b/>
          <w:i/>
          <w:sz w:val="16"/>
          <w:szCs w:val="16"/>
        </w:rPr>
        <w:t>6</w:t>
      </w:r>
      <w:r w:rsidRPr="00051BA5">
        <w:rPr>
          <w:rFonts w:ascii="Arial" w:hAnsi="Arial" w:cs="Arial"/>
          <w:b/>
          <w:i/>
          <w:sz w:val="16"/>
          <w:szCs w:val="16"/>
          <w:lang w:val="en-US"/>
        </w:rPr>
        <w:t>0-</w:t>
      </w:r>
      <w:r w:rsidRPr="00051BA5">
        <w:rPr>
          <w:rFonts w:ascii="Arial" w:hAnsi="Arial" w:cs="Arial"/>
          <w:b/>
          <w:i/>
          <w:sz w:val="16"/>
          <w:szCs w:val="16"/>
        </w:rPr>
        <w:t>3</w:t>
      </w:r>
      <w:r w:rsidRPr="00051BA5">
        <w:rPr>
          <w:rFonts w:ascii="Arial" w:hAnsi="Arial" w:cs="Arial"/>
          <w:b/>
          <w:i/>
          <w:sz w:val="16"/>
          <w:szCs w:val="16"/>
          <w:lang w:val="en-US"/>
        </w:rPr>
        <w:t>/</w:t>
      </w:r>
      <w:r w:rsidRPr="00051BA5">
        <w:rPr>
          <w:rFonts w:ascii="Arial" w:hAnsi="Arial" w:cs="Arial"/>
          <w:b/>
          <w:i/>
          <w:sz w:val="16"/>
          <w:szCs w:val="16"/>
        </w:rPr>
        <w:t xml:space="preserve">1/6.2-31, </w:t>
      </w:r>
      <w:r w:rsidRPr="00051BA5">
        <w:rPr>
          <w:rFonts w:ascii="Arial" w:hAnsi="Arial" w:cs="Arial"/>
          <w:b/>
          <w:i/>
          <w:sz w:val="16"/>
          <w:szCs w:val="16"/>
          <w:lang w:val="en-US"/>
        </w:rPr>
        <w:t>EBX</w:t>
      </w:r>
      <w:r w:rsidRPr="00051BA5">
        <w:rPr>
          <w:rFonts w:ascii="Arial" w:hAnsi="Arial" w:cs="Arial"/>
          <w:b/>
          <w:i/>
          <w:sz w:val="16"/>
          <w:szCs w:val="16"/>
        </w:rPr>
        <w:t>6</w:t>
      </w:r>
      <w:r w:rsidRPr="00051BA5">
        <w:rPr>
          <w:rFonts w:ascii="Arial" w:hAnsi="Arial" w:cs="Arial"/>
          <w:b/>
          <w:i/>
          <w:sz w:val="16"/>
          <w:szCs w:val="16"/>
          <w:lang w:val="en-US"/>
        </w:rPr>
        <w:t>0-</w:t>
      </w:r>
      <w:r w:rsidRPr="00051BA5">
        <w:rPr>
          <w:rFonts w:ascii="Arial" w:hAnsi="Arial" w:cs="Arial"/>
          <w:b/>
          <w:i/>
          <w:sz w:val="16"/>
          <w:szCs w:val="16"/>
        </w:rPr>
        <w:t>3</w:t>
      </w:r>
      <w:r w:rsidRPr="00051BA5">
        <w:rPr>
          <w:rFonts w:ascii="Arial" w:hAnsi="Arial" w:cs="Arial"/>
          <w:b/>
          <w:i/>
          <w:sz w:val="16"/>
          <w:szCs w:val="16"/>
          <w:lang w:val="en-US"/>
        </w:rPr>
        <w:t>/</w:t>
      </w:r>
      <w:r w:rsidRPr="00051BA5">
        <w:rPr>
          <w:rFonts w:ascii="Arial" w:hAnsi="Arial" w:cs="Arial"/>
          <w:b/>
          <w:i/>
          <w:sz w:val="16"/>
          <w:szCs w:val="16"/>
        </w:rPr>
        <w:t>1/6.2-54:</w:t>
      </w:r>
    </w:p>
    <w:p w:rsidR="0059231D" w:rsidRPr="0059231D" w:rsidRDefault="0059231D" w:rsidP="0059231D">
      <w:pPr>
        <w:pStyle w:val="a3"/>
        <w:numPr>
          <w:ilvl w:val="1"/>
          <w:numId w:val="19"/>
        </w:numPr>
        <w:spacing w:after="0" w:line="240" w:lineRule="auto"/>
        <w:rPr>
          <w:rFonts w:ascii="Arial" w:hAnsi="Arial" w:cs="Arial"/>
          <w:sz w:val="16"/>
          <w:szCs w:val="16"/>
        </w:rPr>
      </w:pPr>
      <w:r w:rsidRPr="0059231D">
        <w:rPr>
          <w:rFonts w:ascii="Arial" w:hAnsi="Arial" w:cs="Arial"/>
          <w:sz w:val="16"/>
          <w:szCs w:val="16"/>
        </w:rPr>
        <w:t xml:space="preserve">Шкаф в сборе (шкаф + </w:t>
      </w:r>
      <w:r>
        <w:rPr>
          <w:rFonts w:ascii="Arial" w:hAnsi="Arial" w:cs="Arial"/>
          <w:sz w:val="16"/>
          <w:szCs w:val="16"/>
        </w:rPr>
        <w:t xml:space="preserve">2 </w:t>
      </w:r>
      <w:r w:rsidRPr="0059231D">
        <w:rPr>
          <w:rFonts w:ascii="Arial" w:hAnsi="Arial" w:cs="Arial"/>
          <w:sz w:val="16"/>
          <w:szCs w:val="16"/>
          <w:lang w:val="en-US"/>
        </w:rPr>
        <w:t>DIN</w:t>
      </w:r>
      <w:r w:rsidRPr="0059231D">
        <w:rPr>
          <w:rFonts w:ascii="Arial" w:hAnsi="Arial" w:cs="Arial"/>
          <w:sz w:val="16"/>
          <w:szCs w:val="16"/>
        </w:rPr>
        <w:t>-рейк</w:t>
      </w:r>
      <w:r>
        <w:rPr>
          <w:rFonts w:ascii="Arial" w:hAnsi="Arial" w:cs="Arial"/>
          <w:sz w:val="16"/>
          <w:szCs w:val="16"/>
        </w:rPr>
        <w:t>и</w:t>
      </w:r>
      <w:r w:rsidRPr="0059231D">
        <w:rPr>
          <w:rFonts w:ascii="Arial" w:hAnsi="Arial" w:cs="Arial"/>
          <w:sz w:val="16"/>
          <w:szCs w:val="16"/>
        </w:rPr>
        <w:t>).</w:t>
      </w:r>
    </w:p>
    <w:p w:rsidR="0059231D" w:rsidRDefault="0059231D" w:rsidP="0059231D">
      <w:pPr>
        <w:pStyle w:val="a3"/>
        <w:numPr>
          <w:ilvl w:val="1"/>
          <w:numId w:val="19"/>
        </w:numPr>
        <w:spacing w:after="0" w:line="240" w:lineRule="auto"/>
        <w:rPr>
          <w:rFonts w:ascii="Arial" w:hAnsi="Arial" w:cs="Arial"/>
          <w:sz w:val="16"/>
          <w:szCs w:val="16"/>
        </w:rPr>
      </w:pPr>
      <w:r w:rsidRPr="0059231D">
        <w:rPr>
          <w:rFonts w:ascii="Arial" w:hAnsi="Arial" w:cs="Arial"/>
          <w:sz w:val="16"/>
          <w:szCs w:val="16"/>
        </w:rPr>
        <w:t>Упаковка.</w:t>
      </w:r>
    </w:p>
    <w:p w:rsidR="00CF15B2" w:rsidRDefault="00CF15B2" w:rsidP="0059231D">
      <w:pPr>
        <w:pStyle w:val="a3"/>
        <w:numPr>
          <w:ilvl w:val="1"/>
          <w:numId w:val="19"/>
        </w:numPr>
        <w:spacing w:after="0" w:line="240" w:lineRule="auto"/>
        <w:rPr>
          <w:rFonts w:ascii="Arial" w:hAnsi="Arial" w:cs="Arial"/>
          <w:sz w:val="16"/>
          <w:szCs w:val="16"/>
        </w:rPr>
      </w:pPr>
      <w:r>
        <w:rPr>
          <w:rFonts w:ascii="Arial" w:hAnsi="Arial" w:cs="Arial"/>
          <w:sz w:val="16"/>
          <w:szCs w:val="16"/>
        </w:rPr>
        <w:t>Провод заземления.</w:t>
      </w:r>
    </w:p>
    <w:p w:rsidR="005C0F22" w:rsidRPr="0059231D" w:rsidRDefault="005C0F22" w:rsidP="0059231D">
      <w:pPr>
        <w:pStyle w:val="a3"/>
        <w:numPr>
          <w:ilvl w:val="1"/>
          <w:numId w:val="19"/>
        </w:numPr>
        <w:spacing w:after="0" w:line="240" w:lineRule="auto"/>
        <w:rPr>
          <w:rFonts w:ascii="Arial" w:hAnsi="Arial" w:cs="Arial"/>
          <w:sz w:val="16"/>
          <w:szCs w:val="16"/>
        </w:rPr>
      </w:pPr>
      <w:proofErr w:type="spellStart"/>
      <w:r>
        <w:rPr>
          <w:rFonts w:ascii="Arial" w:hAnsi="Arial" w:cs="Arial"/>
          <w:sz w:val="16"/>
          <w:szCs w:val="16"/>
        </w:rPr>
        <w:t>Г</w:t>
      </w:r>
      <w:r w:rsidRPr="00D073DC">
        <w:rPr>
          <w:rFonts w:ascii="Arial" w:hAnsi="Arial" w:cs="Arial"/>
          <w:sz w:val="16"/>
          <w:szCs w:val="16"/>
        </w:rPr>
        <w:t>ермоввод</w:t>
      </w:r>
      <w:r>
        <w:rPr>
          <w:rFonts w:ascii="Arial" w:hAnsi="Arial" w:cs="Arial"/>
          <w:sz w:val="16"/>
          <w:szCs w:val="16"/>
        </w:rPr>
        <w:t>ы</w:t>
      </w:r>
      <w:proofErr w:type="spellEnd"/>
      <w:r>
        <w:rPr>
          <w:rFonts w:ascii="Arial" w:hAnsi="Arial" w:cs="Arial"/>
          <w:sz w:val="16"/>
          <w:szCs w:val="16"/>
        </w:rPr>
        <w:t>.</w:t>
      </w:r>
    </w:p>
    <w:p w:rsidR="00051BA5" w:rsidRPr="0059231D" w:rsidRDefault="0059231D" w:rsidP="0059231D">
      <w:pPr>
        <w:pStyle w:val="a3"/>
        <w:numPr>
          <w:ilvl w:val="1"/>
          <w:numId w:val="19"/>
        </w:numPr>
        <w:spacing w:after="0" w:line="240" w:lineRule="auto"/>
        <w:rPr>
          <w:rFonts w:ascii="Arial" w:hAnsi="Arial" w:cs="Arial"/>
          <w:b/>
          <w:i/>
          <w:sz w:val="16"/>
          <w:szCs w:val="16"/>
        </w:rPr>
      </w:pPr>
      <w:r w:rsidRPr="00EE73A8">
        <w:rPr>
          <w:rFonts w:ascii="Arial" w:hAnsi="Arial" w:cs="Arial"/>
          <w:sz w:val="16"/>
          <w:szCs w:val="16"/>
        </w:rPr>
        <w:t>Инструкция по эксплуатации.</w:t>
      </w:r>
    </w:p>
    <w:p w:rsidR="002C7D65" w:rsidRPr="00EE73A8" w:rsidRDefault="002C7D65" w:rsidP="0059231D">
      <w:pPr>
        <w:pStyle w:val="a3"/>
        <w:numPr>
          <w:ilvl w:val="0"/>
          <w:numId w:val="19"/>
        </w:numPr>
        <w:spacing w:after="0" w:line="240" w:lineRule="auto"/>
        <w:ind w:left="357" w:hanging="357"/>
        <w:rPr>
          <w:rFonts w:ascii="Arial" w:hAnsi="Arial" w:cs="Arial"/>
          <w:b/>
          <w:sz w:val="16"/>
          <w:szCs w:val="16"/>
        </w:rPr>
      </w:pPr>
      <w:r w:rsidRPr="00EE73A8">
        <w:rPr>
          <w:rFonts w:ascii="Arial" w:hAnsi="Arial" w:cs="Arial"/>
          <w:b/>
          <w:sz w:val="16"/>
          <w:szCs w:val="16"/>
        </w:rPr>
        <w:t>Меры предосторожности</w:t>
      </w:r>
    </w:p>
    <w:p w:rsidR="002C7D65" w:rsidRPr="00EE73A8" w:rsidRDefault="00B87BED" w:rsidP="00EE73A8">
      <w:pPr>
        <w:pStyle w:val="a3"/>
        <w:numPr>
          <w:ilvl w:val="0"/>
          <w:numId w:val="5"/>
        </w:numPr>
        <w:spacing w:after="0" w:line="240" w:lineRule="auto"/>
        <w:jc w:val="both"/>
        <w:rPr>
          <w:rFonts w:ascii="Arial" w:hAnsi="Arial" w:cs="Arial"/>
          <w:sz w:val="16"/>
          <w:szCs w:val="16"/>
        </w:rPr>
      </w:pPr>
      <w:r w:rsidRPr="00EE73A8">
        <w:rPr>
          <w:rFonts w:ascii="Arial" w:hAnsi="Arial" w:cs="Arial"/>
          <w:sz w:val="16"/>
          <w:szCs w:val="16"/>
        </w:rPr>
        <w:t xml:space="preserve">Установка и </w:t>
      </w:r>
      <w:r w:rsidR="003D3A6C" w:rsidRPr="00EE73A8">
        <w:rPr>
          <w:rFonts w:ascii="Arial" w:hAnsi="Arial" w:cs="Arial"/>
          <w:sz w:val="16"/>
          <w:szCs w:val="16"/>
        </w:rPr>
        <w:t xml:space="preserve">соединения проводов внутри </w:t>
      </w:r>
      <w:r w:rsidR="002657E0">
        <w:rPr>
          <w:rFonts w:ascii="Arial" w:hAnsi="Arial" w:cs="Arial"/>
          <w:sz w:val="16"/>
          <w:szCs w:val="16"/>
        </w:rPr>
        <w:t>шкафа</w:t>
      </w:r>
      <w:r w:rsidRPr="00EE73A8">
        <w:rPr>
          <w:rFonts w:ascii="Arial" w:hAnsi="Arial" w:cs="Arial"/>
          <w:sz w:val="16"/>
          <w:szCs w:val="16"/>
        </w:rPr>
        <w:t xml:space="preserve"> должны</w:t>
      </w:r>
      <w:r w:rsidR="002C7D65" w:rsidRPr="00EE73A8">
        <w:rPr>
          <w:rFonts w:ascii="Arial" w:hAnsi="Arial" w:cs="Arial"/>
          <w:sz w:val="16"/>
          <w:szCs w:val="16"/>
        </w:rPr>
        <w:t xml:space="preserve"> осуществляться лицами, имеющими необходимую квалификацию</w:t>
      </w:r>
      <w:r w:rsidRPr="00EE73A8">
        <w:rPr>
          <w:rFonts w:ascii="Arial" w:hAnsi="Arial" w:cs="Arial"/>
          <w:sz w:val="16"/>
          <w:szCs w:val="16"/>
        </w:rPr>
        <w:t>, а также, при отключенном электропитании</w:t>
      </w:r>
      <w:r w:rsidR="002C7D65" w:rsidRPr="00EE73A8">
        <w:rPr>
          <w:rFonts w:ascii="Arial" w:hAnsi="Arial" w:cs="Arial"/>
          <w:sz w:val="16"/>
          <w:szCs w:val="16"/>
        </w:rPr>
        <w:t>. Обратитесь к квалифицированному электрику.</w:t>
      </w:r>
    </w:p>
    <w:p w:rsidR="009C6F7E" w:rsidRPr="00EE73A8" w:rsidRDefault="009C6F7E" w:rsidP="00EE73A8">
      <w:pPr>
        <w:pStyle w:val="a3"/>
        <w:numPr>
          <w:ilvl w:val="0"/>
          <w:numId w:val="5"/>
        </w:numPr>
        <w:spacing w:after="0" w:line="240" w:lineRule="auto"/>
        <w:jc w:val="both"/>
        <w:rPr>
          <w:rFonts w:ascii="Arial" w:hAnsi="Arial" w:cs="Arial"/>
          <w:sz w:val="16"/>
          <w:szCs w:val="16"/>
        </w:rPr>
      </w:pPr>
      <w:r w:rsidRPr="00EE73A8">
        <w:rPr>
          <w:rFonts w:ascii="Arial" w:hAnsi="Arial" w:cs="Arial"/>
          <w:sz w:val="16"/>
          <w:szCs w:val="16"/>
        </w:rPr>
        <w:t xml:space="preserve">Эксплуатация </w:t>
      </w:r>
      <w:r w:rsidR="002657E0">
        <w:rPr>
          <w:rFonts w:ascii="Arial" w:hAnsi="Arial" w:cs="Arial"/>
          <w:sz w:val="16"/>
          <w:szCs w:val="16"/>
        </w:rPr>
        <w:t>шкафа</w:t>
      </w:r>
      <w:r w:rsidRPr="00EE73A8">
        <w:rPr>
          <w:rFonts w:ascii="Arial" w:hAnsi="Arial" w:cs="Arial"/>
          <w:sz w:val="16"/>
          <w:szCs w:val="16"/>
        </w:rPr>
        <w:t xml:space="preserve"> при температуре окружающей среды выше </w:t>
      </w:r>
      <w:r w:rsidR="002657E0">
        <w:rPr>
          <w:rFonts w:ascii="Arial" w:hAnsi="Arial" w:cs="Arial"/>
          <w:sz w:val="16"/>
          <w:szCs w:val="16"/>
        </w:rPr>
        <w:t>4</w:t>
      </w:r>
      <w:r w:rsidR="00B87BED" w:rsidRPr="00EE73A8">
        <w:rPr>
          <w:rFonts w:ascii="Arial" w:hAnsi="Arial" w:cs="Arial"/>
          <w:sz w:val="16"/>
          <w:szCs w:val="16"/>
        </w:rPr>
        <w:t>0</w:t>
      </w:r>
      <w:r w:rsidRPr="00EE73A8">
        <w:rPr>
          <w:rFonts w:ascii="Arial" w:hAnsi="Arial" w:cs="Arial"/>
          <w:sz w:val="16"/>
          <w:szCs w:val="16"/>
        </w:rPr>
        <w:t xml:space="preserve">°С запрещена. </w:t>
      </w:r>
    </w:p>
    <w:p w:rsidR="002C7D65" w:rsidRPr="00EE73A8" w:rsidRDefault="002C7D65" w:rsidP="00EE73A8">
      <w:pPr>
        <w:pStyle w:val="a3"/>
        <w:numPr>
          <w:ilvl w:val="0"/>
          <w:numId w:val="5"/>
        </w:numPr>
        <w:spacing w:after="0" w:line="240" w:lineRule="auto"/>
        <w:jc w:val="both"/>
        <w:rPr>
          <w:rFonts w:ascii="Arial" w:hAnsi="Arial" w:cs="Arial"/>
          <w:sz w:val="16"/>
          <w:szCs w:val="16"/>
        </w:rPr>
      </w:pPr>
      <w:r w:rsidRPr="00EE73A8">
        <w:rPr>
          <w:rFonts w:ascii="Arial" w:hAnsi="Arial" w:cs="Arial"/>
          <w:sz w:val="16"/>
          <w:szCs w:val="16"/>
        </w:rPr>
        <w:t xml:space="preserve">Запрещена эксплуатация </w:t>
      </w:r>
      <w:r w:rsidR="002657E0">
        <w:rPr>
          <w:rFonts w:ascii="Arial" w:hAnsi="Arial" w:cs="Arial"/>
          <w:sz w:val="16"/>
          <w:szCs w:val="16"/>
        </w:rPr>
        <w:t>шкафа</w:t>
      </w:r>
      <w:r w:rsidRPr="00EE73A8">
        <w:rPr>
          <w:rFonts w:ascii="Arial" w:hAnsi="Arial" w:cs="Arial"/>
          <w:sz w:val="16"/>
          <w:szCs w:val="16"/>
        </w:rPr>
        <w:t xml:space="preserve"> с поврежденным корпусом</w:t>
      </w:r>
      <w:r w:rsidR="00CB27F2" w:rsidRPr="00EE73A8">
        <w:rPr>
          <w:rFonts w:ascii="Arial" w:hAnsi="Arial" w:cs="Arial"/>
          <w:sz w:val="16"/>
          <w:szCs w:val="16"/>
        </w:rPr>
        <w:t>.</w:t>
      </w:r>
    </w:p>
    <w:p w:rsidR="00CB27F2" w:rsidRPr="00EE73A8" w:rsidRDefault="00CB27F2" w:rsidP="00EE73A8">
      <w:pPr>
        <w:pStyle w:val="a3"/>
        <w:numPr>
          <w:ilvl w:val="0"/>
          <w:numId w:val="5"/>
        </w:numPr>
        <w:spacing w:after="0" w:line="240" w:lineRule="auto"/>
        <w:jc w:val="both"/>
        <w:rPr>
          <w:rFonts w:ascii="Arial" w:hAnsi="Arial" w:cs="Arial"/>
          <w:sz w:val="16"/>
          <w:szCs w:val="16"/>
        </w:rPr>
      </w:pPr>
      <w:r w:rsidRPr="00EE73A8">
        <w:rPr>
          <w:rFonts w:ascii="Arial" w:hAnsi="Arial" w:cs="Arial"/>
          <w:sz w:val="16"/>
          <w:szCs w:val="16"/>
        </w:rPr>
        <w:t xml:space="preserve">Радиоактивные и ядовитые вещества в состав </w:t>
      </w:r>
      <w:r w:rsidR="00B07647" w:rsidRPr="00EE73A8">
        <w:rPr>
          <w:rFonts w:ascii="Arial" w:hAnsi="Arial" w:cs="Arial"/>
          <w:sz w:val="16"/>
          <w:szCs w:val="16"/>
        </w:rPr>
        <w:t>изделия</w:t>
      </w:r>
      <w:r w:rsidRPr="00EE73A8">
        <w:rPr>
          <w:rFonts w:ascii="Arial" w:hAnsi="Arial" w:cs="Arial"/>
          <w:sz w:val="16"/>
          <w:szCs w:val="16"/>
        </w:rPr>
        <w:t xml:space="preserve"> не входят.</w:t>
      </w:r>
    </w:p>
    <w:p w:rsidR="00611E64" w:rsidRPr="00EE73A8" w:rsidRDefault="00C9455F" w:rsidP="0059231D">
      <w:pPr>
        <w:pStyle w:val="a3"/>
        <w:numPr>
          <w:ilvl w:val="0"/>
          <w:numId w:val="19"/>
        </w:numPr>
        <w:spacing w:after="0" w:line="240" w:lineRule="auto"/>
        <w:ind w:left="357" w:hanging="357"/>
        <w:rPr>
          <w:rFonts w:ascii="Arial" w:hAnsi="Arial" w:cs="Arial"/>
          <w:b/>
          <w:sz w:val="16"/>
          <w:szCs w:val="16"/>
        </w:rPr>
      </w:pPr>
      <w:r w:rsidRPr="00EE73A8">
        <w:rPr>
          <w:rFonts w:ascii="Arial" w:hAnsi="Arial" w:cs="Arial"/>
          <w:b/>
          <w:sz w:val="16"/>
          <w:szCs w:val="16"/>
        </w:rPr>
        <w:t>Подключение</w:t>
      </w:r>
    </w:p>
    <w:p w:rsidR="00CA299E" w:rsidRPr="00EE73A8" w:rsidRDefault="00CA299E" w:rsidP="00EE73A8">
      <w:pPr>
        <w:pStyle w:val="a3"/>
        <w:numPr>
          <w:ilvl w:val="0"/>
          <w:numId w:val="6"/>
        </w:numPr>
        <w:spacing w:after="0" w:line="240" w:lineRule="auto"/>
        <w:jc w:val="both"/>
        <w:rPr>
          <w:rFonts w:ascii="Arial" w:hAnsi="Arial" w:cs="Arial"/>
          <w:sz w:val="16"/>
          <w:szCs w:val="16"/>
        </w:rPr>
      </w:pPr>
      <w:r w:rsidRPr="00EE73A8">
        <w:rPr>
          <w:rFonts w:ascii="Arial" w:hAnsi="Arial" w:cs="Arial"/>
          <w:sz w:val="16"/>
          <w:szCs w:val="16"/>
        </w:rPr>
        <w:t xml:space="preserve">Достаньте </w:t>
      </w:r>
      <w:r w:rsidR="002657E0">
        <w:rPr>
          <w:rFonts w:ascii="Arial" w:hAnsi="Arial" w:cs="Arial"/>
          <w:sz w:val="16"/>
          <w:szCs w:val="16"/>
        </w:rPr>
        <w:t>шкаф</w:t>
      </w:r>
      <w:r w:rsidRPr="00EE73A8">
        <w:rPr>
          <w:rFonts w:ascii="Arial" w:hAnsi="Arial" w:cs="Arial"/>
          <w:sz w:val="16"/>
          <w:szCs w:val="16"/>
        </w:rPr>
        <w:t xml:space="preserve"> из упаковки</w:t>
      </w:r>
      <w:r w:rsidR="003D3A6C" w:rsidRPr="00EE73A8">
        <w:rPr>
          <w:rFonts w:ascii="Arial" w:hAnsi="Arial" w:cs="Arial"/>
          <w:sz w:val="16"/>
          <w:szCs w:val="16"/>
        </w:rPr>
        <w:t>,</w:t>
      </w:r>
      <w:r w:rsidRPr="00EE73A8">
        <w:rPr>
          <w:rFonts w:ascii="Arial" w:hAnsi="Arial" w:cs="Arial"/>
          <w:sz w:val="16"/>
          <w:szCs w:val="16"/>
        </w:rPr>
        <w:t xml:space="preserve"> проверьте внешний вид и наличие всей необходимой комплектации.</w:t>
      </w:r>
    </w:p>
    <w:p w:rsidR="00CA299E" w:rsidRPr="00EE73A8" w:rsidRDefault="00CA299E" w:rsidP="00EE73A8">
      <w:pPr>
        <w:pStyle w:val="a3"/>
        <w:numPr>
          <w:ilvl w:val="0"/>
          <w:numId w:val="6"/>
        </w:numPr>
        <w:spacing w:after="0" w:line="240" w:lineRule="auto"/>
        <w:jc w:val="both"/>
        <w:rPr>
          <w:rFonts w:ascii="Arial" w:hAnsi="Arial" w:cs="Arial"/>
          <w:sz w:val="16"/>
          <w:szCs w:val="16"/>
        </w:rPr>
      </w:pPr>
      <w:r w:rsidRPr="00EE73A8">
        <w:rPr>
          <w:rFonts w:ascii="Arial" w:hAnsi="Arial" w:cs="Arial"/>
          <w:sz w:val="16"/>
          <w:szCs w:val="16"/>
        </w:rPr>
        <w:t xml:space="preserve">Убедитесь, что электропитание отключено. </w:t>
      </w:r>
    </w:p>
    <w:p w:rsidR="00CA299E" w:rsidRPr="00EE73A8" w:rsidRDefault="00C12831" w:rsidP="00EE73A8">
      <w:pPr>
        <w:pStyle w:val="a3"/>
        <w:numPr>
          <w:ilvl w:val="0"/>
          <w:numId w:val="6"/>
        </w:numPr>
        <w:spacing w:after="0" w:line="240" w:lineRule="auto"/>
        <w:jc w:val="both"/>
        <w:rPr>
          <w:rFonts w:ascii="Arial" w:hAnsi="Arial" w:cs="Arial"/>
          <w:sz w:val="16"/>
          <w:szCs w:val="16"/>
        </w:rPr>
      </w:pPr>
      <w:r w:rsidRPr="00EE73A8">
        <w:rPr>
          <w:rFonts w:ascii="Arial" w:hAnsi="Arial" w:cs="Arial"/>
          <w:sz w:val="16"/>
          <w:szCs w:val="16"/>
        </w:rPr>
        <w:t xml:space="preserve">Монтаж </w:t>
      </w:r>
      <w:r w:rsidR="002657E0">
        <w:rPr>
          <w:rFonts w:ascii="Arial" w:hAnsi="Arial" w:cs="Arial"/>
          <w:sz w:val="16"/>
          <w:szCs w:val="16"/>
        </w:rPr>
        <w:t>шкафа</w:t>
      </w:r>
      <w:r w:rsidRPr="00EE73A8">
        <w:rPr>
          <w:rFonts w:ascii="Arial" w:hAnsi="Arial" w:cs="Arial"/>
          <w:sz w:val="16"/>
          <w:szCs w:val="16"/>
        </w:rPr>
        <w:t xml:space="preserve"> необходимо осуществлять </w:t>
      </w:r>
      <w:r w:rsidR="00656B57" w:rsidRPr="00EE73A8">
        <w:rPr>
          <w:rFonts w:ascii="Arial" w:hAnsi="Arial" w:cs="Arial"/>
          <w:sz w:val="16"/>
          <w:szCs w:val="16"/>
        </w:rPr>
        <w:t>при температуре окружающей среды от -10 до +40°С</w:t>
      </w:r>
      <w:r w:rsidRPr="00EE73A8">
        <w:rPr>
          <w:rFonts w:ascii="Arial" w:hAnsi="Arial" w:cs="Arial"/>
          <w:sz w:val="16"/>
          <w:szCs w:val="16"/>
        </w:rPr>
        <w:t>.</w:t>
      </w:r>
    </w:p>
    <w:p w:rsidR="00CA299E" w:rsidRPr="00EE73A8" w:rsidRDefault="00BF01C0" w:rsidP="00EE73A8">
      <w:pPr>
        <w:pStyle w:val="a3"/>
        <w:numPr>
          <w:ilvl w:val="0"/>
          <w:numId w:val="6"/>
        </w:numPr>
        <w:spacing w:after="0" w:line="240" w:lineRule="auto"/>
        <w:jc w:val="both"/>
        <w:rPr>
          <w:rFonts w:ascii="Arial" w:hAnsi="Arial" w:cs="Arial"/>
          <w:sz w:val="16"/>
          <w:szCs w:val="16"/>
        </w:rPr>
      </w:pPr>
      <w:r w:rsidRPr="00EE73A8">
        <w:rPr>
          <w:rFonts w:ascii="Arial" w:hAnsi="Arial" w:cs="Arial"/>
          <w:sz w:val="16"/>
          <w:szCs w:val="16"/>
        </w:rPr>
        <w:t xml:space="preserve">Открыть крышку </w:t>
      </w:r>
      <w:r w:rsidR="002657E0">
        <w:rPr>
          <w:rFonts w:ascii="Arial" w:hAnsi="Arial" w:cs="Arial"/>
          <w:sz w:val="16"/>
          <w:szCs w:val="16"/>
        </w:rPr>
        <w:t>шкафа</w:t>
      </w:r>
      <w:r w:rsidR="00CA299E" w:rsidRPr="00EE73A8">
        <w:rPr>
          <w:rFonts w:ascii="Arial" w:hAnsi="Arial" w:cs="Arial"/>
          <w:sz w:val="16"/>
          <w:szCs w:val="16"/>
        </w:rPr>
        <w:t>.</w:t>
      </w:r>
    </w:p>
    <w:p w:rsidR="00656B57" w:rsidRDefault="00EE73A8" w:rsidP="00EE73A8">
      <w:pPr>
        <w:pStyle w:val="a3"/>
        <w:numPr>
          <w:ilvl w:val="0"/>
          <w:numId w:val="6"/>
        </w:numPr>
        <w:spacing w:after="0" w:line="240" w:lineRule="auto"/>
        <w:jc w:val="both"/>
        <w:rPr>
          <w:rFonts w:ascii="Arial" w:hAnsi="Arial" w:cs="Arial"/>
          <w:sz w:val="16"/>
          <w:szCs w:val="16"/>
        </w:rPr>
      </w:pPr>
      <w:r w:rsidRPr="00EE73A8">
        <w:rPr>
          <w:rFonts w:ascii="Arial" w:hAnsi="Arial" w:cs="Arial"/>
          <w:sz w:val="16"/>
          <w:szCs w:val="16"/>
        </w:rPr>
        <w:t>П</w:t>
      </w:r>
      <w:r w:rsidR="000A3353" w:rsidRPr="00EE73A8">
        <w:rPr>
          <w:rFonts w:ascii="Arial" w:hAnsi="Arial" w:cs="Arial"/>
          <w:sz w:val="16"/>
          <w:szCs w:val="16"/>
        </w:rPr>
        <w:t>ро</w:t>
      </w:r>
      <w:r w:rsidRPr="00EE73A8">
        <w:rPr>
          <w:rFonts w:ascii="Arial" w:hAnsi="Arial" w:cs="Arial"/>
          <w:sz w:val="16"/>
          <w:szCs w:val="16"/>
        </w:rPr>
        <w:t>д</w:t>
      </w:r>
      <w:r w:rsidR="000A3353" w:rsidRPr="00EE73A8">
        <w:rPr>
          <w:rFonts w:ascii="Arial" w:hAnsi="Arial" w:cs="Arial"/>
          <w:sz w:val="16"/>
          <w:szCs w:val="16"/>
        </w:rPr>
        <w:t>е</w:t>
      </w:r>
      <w:r w:rsidRPr="00EE73A8">
        <w:rPr>
          <w:rFonts w:ascii="Arial" w:hAnsi="Arial" w:cs="Arial"/>
          <w:sz w:val="16"/>
          <w:szCs w:val="16"/>
        </w:rPr>
        <w:t>л</w:t>
      </w:r>
      <w:r w:rsidR="000A3353" w:rsidRPr="00EE73A8">
        <w:rPr>
          <w:rFonts w:ascii="Arial" w:hAnsi="Arial" w:cs="Arial"/>
          <w:sz w:val="16"/>
          <w:szCs w:val="16"/>
        </w:rPr>
        <w:t>ать в месте кабельного ввода отверстия необходимого размера.</w:t>
      </w:r>
    </w:p>
    <w:p w:rsidR="00925337" w:rsidRPr="00EE73A8" w:rsidRDefault="00925337" w:rsidP="00EE73A8">
      <w:pPr>
        <w:pStyle w:val="a3"/>
        <w:numPr>
          <w:ilvl w:val="0"/>
          <w:numId w:val="6"/>
        </w:numPr>
        <w:spacing w:after="0" w:line="240" w:lineRule="auto"/>
        <w:jc w:val="both"/>
        <w:rPr>
          <w:rFonts w:ascii="Arial" w:hAnsi="Arial" w:cs="Arial"/>
          <w:sz w:val="16"/>
          <w:szCs w:val="16"/>
        </w:rPr>
      </w:pPr>
      <w:r>
        <w:rPr>
          <w:rFonts w:ascii="Arial" w:hAnsi="Arial" w:cs="Arial"/>
          <w:sz w:val="16"/>
          <w:szCs w:val="16"/>
        </w:rPr>
        <w:t xml:space="preserve">Вставить в проделанные отверстия </w:t>
      </w:r>
      <w:r w:rsidR="002657E0">
        <w:rPr>
          <w:rFonts w:ascii="Arial" w:hAnsi="Arial" w:cs="Arial"/>
          <w:sz w:val="16"/>
          <w:szCs w:val="16"/>
        </w:rPr>
        <w:t>провода</w:t>
      </w:r>
      <w:r>
        <w:rPr>
          <w:rFonts w:ascii="Arial" w:hAnsi="Arial" w:cs="Arial"/>
          <w:sz w:val="16"/>
          <w:szCs w:val="16"/>
        </w:rPr>
        <w:t>.</w:t>
      </w:r>
    </w:p>
    <w:p w:rsidR="00656B57" w:rsidRPr="00EE73A8" w:rsidRDefault="00656B57" w:rsidP="00EE73A8">
      <w:pPr>
        <w:pStyle w:val="a3"/>
        <w:numPr>
          <w:ilvl w:val="0"/>
          <w:numId w:val="6"/>
        </w:numPr>
        <w:spacing w:after="0" w:line="240" w:lineRule="auto"/>
        <w:jc w:val="both"/>
        <w:rPr>
          <w:rFonts w:ascii="Arial" w:hAnsi="Arial" w:cs="Arial"/>
          <w:sz w:val="16"/>
          <w:szCs w:val="16"/>
        </w:rPr>
      </w:pPr>
      <w:r w:rsidRPr="00EE73A8">
        <w:rPr>
          <w:rFonts w:ascii="Arial" w:hAnsi="Arial" w:cs="Arial"/>
          <w:sz w:val="16"/>
          <w:szCs w:val="16"/>
        </w:rPr>
        <w:t xml:space="preserve">Закрепить </w:t>
      </w:r>
      <w:r w:rsidR="002657E0">
        <w:rPr>
          <w:rFonts w:ascii="Arial" w:hAnsi="Arial" w:cs="Arial"/>
          <w:sz w:val="16"/>
          <w:szCs w:val="16"/>
        </w:rPr>
        <w:t>шкаф</w:t>
      </w:r>
      <w:r w:rsidRPr="00EE73A8">
        <w:rPr>
          <w:rFonts w:ascii="Arial" w:hAnsi="Arial" w:cs="Arial"/>
          <w:sz w:val="16"/>
          <w:szCs w:val="16"/>
        </w:rPr>
        <w:t xml:space="preserve"> на предполагаемом месте эксплуатации</w:t>
      </w:r>
      <w:r w:rsidR="00EE73A8" w:rsidRPr="00EE73A8">
        <w:rPr>
          <w:rFonts w:ascii="Arial" w:hAnsi="Arial" w:cs="Arial"/>
          <w:sz w:val="16"/>
          <w:szCs w:val="16"/>
        </w:rPr>
        <w:t>.</w:t>
      </w:r>
    </w:p>
    <w:p w:rsidR="00656B57" w:rsidRPr="00EE73A8" w:rsidRDefault="00656B57" w:rsidP="00EE73A8">
      <w:pPr>
        <w:pStyle w:val="a3"/>
        <w:numPr>
          <w:ilvl w:val="0"/>
          <w:numId w:val="6"/>
        </w:numPr>
        <w:spacing w:after="0" w:line="240" w:lineRule="auto"/>
        <w:jc w:val="both"/>
        <w:rPr>
          <w:rFonts w:ascii="Arial" w:hAnsi="Arial" w:cs="Arial"/>
          <w:sz w:val="16"/>
          <w:szCs w:val="16"/>
        </w:rPr>
      </w:pPr>
      <w:r w:rsidRPr="00EE73A8">
        <w:rPr>
          <w:rFonts w:ascii="Arial" w:hAnsi="Arial" w:cs="Arial"/>
          <w:sz w:val="16"/>
          <w:szCs w:val="16"/>
        </w:rPr>
        <w:t>Выполнить</w:t>
      </w:r>
      <w:r w:rsidR="00EE73A8" w:rsidRPr="00EE73A8">
        <w:rPr>
          <w:rFonts w:ascii="Arial" w:hAnsi="Arial" w:cs="Arial"/>
          <w:sz w:val="16"/>
          <w:szCs w:val="16"/>
        </w:rPr>
        <w:t xml:space="preserve"> установку автоматических выключателей и других коммутационных аппаратов,</w:t>
      </w:r>
      <w:r w:rsidRPr="00EE73A8">
        <w:rPr>
          <w:rFonts w:ascii="Arial" w:hAnsi="Arial" w:cs="Arial"/>
          <w:sz w:val="16"/>
          <w:szCs w:val="16"/>
        </w:rPr>
        <w:t xml:space="preserve"> подключение проводников.</w:t>
      </w:r>
    </w:p>
    <w:p w:rsidR="00C9455F" w:rsidRPr="00EE73A8" w:rsidRDefault="00C9455F" w:rsidP="0059231D">
      <w:pPr>
        <w:pStyle w:val="a3"/>
        <w:numPr>
          <w:ilvl w:val="0"/>
          <w:numId w:val="19"/>
        </w:numPr>
        <w:spacing w:after="0" w:line="240" w:lineRule="auto"/>
        <w:ind w:left="357" w:hanging="357"/>
        <w:rPr>
          <w:rFonts w:ascii="Arial" w:hAnsi="Arial" w:cs="Arial"/>
          <w:b/>
          <w:sz w:val="16"/>
          <w:szCs w:val="16"/>
        </w:rPr>
      </w:pPr>
      <w:r w:rsidRPr="00EE73A8">
        <w:rPr>
          <w:rFonts w:ascii="Arial" w:hAnsi="Arial" w:cs="Arial"/>
          <w:b/>
          <w:sz w:val="16"/>
          <w:szCs w:val="16"/>
        </w:rPr>
        <w:t>Хранение</w:t>
      </w:r>
    </w:p>
    <w:p w:rsidR="00C9455F" w:rsidRPr="00EE73A8" w:rsidRDefault="00EE73A8" w:rsidP="00EE73A8">
      <w:pPr>
        <w:pStyle w:val="a3"/>
        <w:suppressAutoHyphens/>
        <w:spacing w:after="0" w:line="240" w:lineRule="auto"/>
        <w:ind w:left="0"/>
        <w:contextualSpacing w:val="0"/>
        <w:jc w:val="both"/>
        <w:rPr>
          <w:rFonts w:ascii="Arial" w:hAnsi="Arial" w:cs="Arial"/>
          <w:sz w:val="16"/>
          <w:szCs w:val="16"/>
        </w:rPr>
      </w:pPr>
      <w:r w:rsidRPr="00EE73A8">
        <w:rPr>
          <w:rFonts w:ascii="Arial" w:hAnsi="Arial" w:cs="Arial"/>
          <w:sz w:val="16"/>
          <w:szCs w:val="16"/>
        </w:rPr>
        <w:t>Изделие</w:t>
      </w:r>
      <w:r w:rsidR="00C9455F" w:rsidRPr="00EE73A8">
        <w:rPr>
          <w:rFonts w:ascii="Arial" w:hAnsi="Arial" w:cs="Arial"/>
          <w:sz w:val="16"/>
          <w:szCs w:val="16"/>
        </w:rPr>
        <w:t xml:space="preserve"> в упаковке хранится в картонных коробках, в ящиках или на стеллажах в сухих и отапливаемых помещениях.</w:t>
      </w:r>
    </w:p>
    <w:p w:rsidR="00C9455F" w:rsidRPr="00EE73A8" w:rsidRDefault="00C9455F" w:rsidP="0059231D">
      <w:pPr>
        <w:pStyle w:val="a3"/>
        <w:numPr>
          <w:ilvl w:val="0"/>
          <w:numId w:val="19"/>
        </w:numPr>
        <w:spacing w:after="0" w:line="240" w:lineRule="auto"/>
        <w:ind w:left="357" w:hanging="357"/>
        <w:rPr>
          <w:rFonts w:ascii="Arial" w:hAnsi="Arial" w:cs="Arial"/>
          <w:b/>
          <w:sz w:val="16"/>
          <w:szCs w:val="16"/>
        </w:rPr>
      </w:pPr>
      <w:r w:rsidRPr="00EE73A8">
        <w:rPr>
          <w:rFonts w:ascii="Arial" w:hAnsi="Arial" w:cs="Arial"/>
          <w:b/>
          <w:sz w:val="16"/>
          <w:szCs w:val="16"/>
        </w:rPr>
        <w:t>Транспортировка</w:t>
      </w:r>
    </w:p>
    <w:p w:rsidR="00C9455F" w:rsidRPr="00EE73A8" w:rsidRDefault="00EE73A8" w:rsidP="00EE73A8">
      <w:pPr>
        <w:pStyle w:val="a3"/>
        <w:suppressAutoHyphens/>
        <w:spacing w:after="0" w:line="240" w:lineRule="auto"/>
        <w:ind w:left="0"/>
        <w:contextualSpacing w:val="0"/>
        <w:jc w:val="both"/>
        <w:rPr>
          <w:rFonts w:ascii="Arial" w:hAnsi="Arial" w:cs="Arial"/>
          <w:sz w:val="16"/>
          <w:szCs w:val="16"/>
        </w:rPr>
      </w:pPr>
      <w:r w:rsidRPr="00EE73A8">
        <w:rPr>
          <w:rFonts w:ascii="Arial" w:hAnsi="Arial" w:cs="Arial"/>
          <w:sz w:val="16"/>
          <w:szCs w:val="16"/>
        </w:rPr>
        <w:t>Изделие</w:t>
      </w:r>
      <w:r w:rsidR="00C9455F" w:rsidRPr="00EE73A8">
        <w:rPr>
          <w:rFonts w:ascii="Arial" w:hAnsi="Arial" w:cs="Arial"/>
          <w:sz w:val="16"/>
          <w:szCs w:val="16"/>
        </w:rPr>
        <w:t xml:space="preserve"> в упаковке пригодн</w:t>
      </w:r>
      <w:r w:rsidRPr="00EE73A8">
        <w:rPr>
          <w:rFonts w:ascii="Arial" w:hAnsi="Arial" w:cs="Arial"/>
          <w:sz w:val="16"/>
          <w:szCs w:val="16"/>
        </w:rPr>
        <w:t>о</w:t>
      </w:r>
      <w:r w:rsidR="00C9455F" w:rsidRPr="00EE73A8">
        <w:rPr>
          <w:rFonts w:ascii="Arial" w:hAnsi="Arial" w:cs="Arial"/>
          <w:sz w:val="16"/>
          <w:szCs w:val="16"/>
        </w:rPr>
        <w:t xml:space="preserve"> для транспортировки автомобильным, железнодорожным, морским или авиационным транспортом.</w:t>
      </w:r>
    </w:p>
    <w:p w:rsidR="00C9455F" w:rsidRPr="00EE73A8" w:rsidRDefault="00C9455F" w:rsidP="0059231D">
      <w:pPr>
        <w:pStyle w:val="a3"/>
        <w:numPr>
          <w:ilvl w:val="0"/>
          <w:numId w:val="19"/>
        </w:numPr>
        <w:spacing w:after="0" w:line="240" w:lineRule="auto"/>
        <w:ind w:left="357" w:hanging="357"/>
        <w:rPr>
          <w:rFonts w:ascii="Arial" w:hAnsi="Arial" w:cs="Arial"/>
          <w:b/>
          <w:sz w:val="16"/>
          <w:szCs w:val="16"/>
        </w:rPr>
      </w:pPr>
      <w:r w:rsidRPr="00EE73A8">
        <w:rPr>
          <w:rFonts w:ascii="Arial" w:hAnsi="Arial" w:cs="Arial"/>
          <w:b/>
          <w:sz w:val="16"/>
          <w:szCs w:val="16"/>
        </w:rPr>
        <w:t>Утилизация</w:t>
      </w:r>
    </w:p>
    <w:p w:rsidR="00C9455F" w:rsidRPr="00EE73A8" w:rsidRDefault="00EE73A8" w:rsidP="00EE73A8">
      <w:pPr>
        <w:pStyle w:val="a3"/>
        <w:suppressAutoHyphens/>
        <w:spacing w:after="0" w:line="240" w:lineRule="auto"/>
        <w:ind w:left="0"/>
        <w:contextualSpacing w:val="0"/>
        <w:jc w:val="both"/>
        <w:rPr>
          <w:rFonts w:ascii="Arial" w:hAnsi="Arial" w:cs="Arial"/>
          <w:sz w:val="16"/>
          <w:szCs w:val="16"/>
        </w:rPr>
      </w:pPr>
      <w:r w:rsidRPr="00EE73A8">
        <w:rPr>
          <w:rFonts w:ascii="Arial" w:hAnsi="Arial" w:cs="Arial"/>
          <w:sz w:val="16"/>
          <w:szCs w:val="16"/>
        </w:rPr>
        <w:t>По окончании эксплуатации изделие должно быть утилизировано в соответствии с правилами утилизации твердых бытовых отходов.</w:t>
      </w:r>
    </w:p>
    <w:p w:rsidR="00EE73A8" w:rsidRPr="00EE73A8" w:rsidRDefault="00EE73A8" w:rsidP="0059231D">
      <w:pPr>
        <w:pStyle w:val="a3"/>
        <w:numPr>
          <w:ilvl w:val="0"/>
          <w:numId w:val="19"/>
        </w:numPr>
        <w:spacing w:after="0" w:line="240" w:lineRule="auto"/>
        <w:ind w:left="357" w:hanging="357"/>
        <w:rPr>
          <w:rFonts w:ascii="Arial" w:hAnsi="Arial" w:cs="Arial"/>
          <w:b/>
          <w:sz w:val="16"/>
          <w:szCs w:val="16"/>
        </w:rPr>
      </w:pPr>
      <w:r w:rsidRPr="00EE73A8">
        <w:rPr>
          <w:rFonts w:ascii="Arial" w:hAnsi="Arial" w:cs="Arial"/>
          <w:b/>
          <w:sz w:val="16"/>
          <w:szCs w:val="16"/>
        </w:rPr>
        <w:t>Сертификация</w:t>
      </w:r>
    </w:p>
    <w:p w:rsidR="00EE73A8" w:rsidRPr="00EE73A8" w:rsidRDefault="00CF15B2" w:rsidP="00EE73A8">
      <w:pPr>
        <w:spacing w:after="0" w:line="240" w:lineRule="auto"/>
        <w:rPr>
          <w:rFonts w:ascii="Arial" w:hAnsi="Arial" w:cs="Arial"/>
          <w:b/>
          <w:sz w:val="16"/>
          <w:szCs w:val="16"/>
        </w:rPr>
      </w:pPr>
      <w:r w:rsidRPr="00EE73A8">
        <w:rPr>
          <w:rFonts w:ascii="Arial" w:hAnsi="Arial" w:cs="Arial"/>
          <w:sz w:val="16"/>
          <w:szCs w:val="16"/>
        </w:rPr>
        <w:t>Изделие</w:t>
      </w:r>
      <w:r w:rsidRPr="00616053">
        <w:rPr>
          <w:rFonts w:ascii="Arial" w:hAnsi="Arial" w:cs="Arial"/>
          <w:sz w:val="16"/>
          <w:szCs w:val="16"/>
        </w:rPr>
        <w:t xml:space="preserve"> соответству</w:t>
      </w:r>
      <w:r>
        <w:rPr>
          <w:rFonts w:ascii="Arial" w:hAnsi="Arial" w:cs="Arial"/>
          <w:sz w:val="16"/>
          <w:szCs w:val="16"/>
        </w:rPr>
        <w:t>е</w:t>
      </w:r>
      <w:r w:rsidRPr="00616053">
        <w:rPr>
          <w:rFonts w:ascii="Arial" w:hAnsi="Arial" w:cs="Arial"/>
          <w:sz w:val="16"/>
          <w:szCs w:val="16"/>
        </w:rPr>
        <w:t>т ТУ</w:t>
      </w:r>
      <w:r>
        <w:rPr>
          <w:rFonts w:ascii="Arial" w:hAnsi="Arial" w:cs="Arial"/>
          <w:sz w:val="16"/>
          <w:szCs w:val="16"/>
        </w:rPr>
        <w:t>27</w:t>
      </w:r>
      <w:r w:rsidRPr="00616053">
        <w:rPr>
          <w:rFonts w:ascii="Arial" w:hAnsi="Arial" w:cs="Arial"/>
          <w:sz w:val="16"/>
          <w:szCs w:val="16"/>
        </w:rPr>
        <w:t>.</w:t>
      </w:r>
      <w:r>
        <w:rPr>
          <w:rFonts w:ascii="Arial" w:hAnsi="Arial" w:cs="Arial"/>
          <w:sz w:val="16"/>
          <w:szCs w:val="16"/>
        </w:rPr>
        <w:t>90.33</w:t>
      </w:r>
      <w:r w:rsidRPr="00616053">
        <w:rPr>
          <w:rFonts w:ascii="Arial" w:hAnsi="Arial" w:cs="Arial"/>
          <w:sz w:val="16"/>
          <w:szCs w:val="16"/>
        </w:rPr>
        <w:t>-</w:t>
      </w:r>
      <w:r>
        <w:rPr>
          <w:rFonts w:ascii="Arial" w:hAnsi="Arial" w:cs="Arial"/>
          <w:sz w:val="16"/>
          <w:szCs w:val="16"/>
        </w:rPr>
        <w:t>011-37012736-2022.</w:t>
      </w:r>
    </w:p>
    <w:p w:rsidR="00274360" w:rsidRPr="00EE73A8" w:rsidRDefault="00C9455F" w:rsidP="0059231D">
      <w:pPr>
        <w:pStyle w:val="a3"/>
        <w:numPr>
          <w:ilvl w:val="0"/>
          <w:numId w:val="19"/>
        </w:numPr>
        <w:spacing w:after="0" w:line="240" w:lineRule="auto"/>
        <w:ind w:left="357" w:hanging="357"/>
        <w:rPr>
          <w:rFonts w:ascii="Arial" w:hAnsi="Arial" w:cs="Arial"/>
          <w:b/>
          <w:sz w:val="16"/>
          <w:szCs w:val="16"/>
        </w:rPr>
      </w:pPr>
      <w:r w:rsidRPr="00EE73A8">
        <w:rPr>
          <w:rFonts w:ascii="Arial" w:hAnsi="Arial" w:cs="Arial"/>
          <w:b/>
          <w:sz w:val="16"/>
          <w:szCs w:val="16"/>
        </w:rPr>
        <w:t>Информация об изготовителе и дата производства</w:t>
      </w:r>
    </w:p>
    <w:p w:rsidR="00F9044B" w:rsidRPr="00F9044B" w:rsidRDefault="00F9044B" w:rsidP="00F9044B">
      <w:pPr>
        <w:spacing w:after="0" w:line="240" w:lineRule="auto"/>
        <w:jc w:val="both"/>
        <w:rPr>
          <w:rFonts w:ascii="Arial" w:hAnsi="Arial" w:cs="Arial"/>
          <w:sz w:val="16"/>
          <w:szCs w:val="16"/>
        </w:rPr>
      </w:pPr>
      <w:r w:rsidRPr="00F9044B">
        <w:rPr>
          <w:rFonts w:ascii="Arial" w:hAnsi="Arial" w:cs="Arial"/>
          <w:sz w:val="16"/>
          <w:szCs w:val="16"/>
        </w:rPr>
        <w:t>Произведено в России. Производитель: ООО «</w:t>
      </w:r>
      <w:proofErr w:type="spellStart"/>
      <w:r w:rsidRPr="00F9044B">
        <w:rPr>
          <w:rFonts w:ascii="Arial" w:hAnsi="Arial" w:cs="Arial"/>
          <w:sz w:val="16"/>
          <w:szCs w:val="16"/>
        </w:rPr>
        <w:t>УралОмегаПласт</w:t>
      </w:r>
      <w:proofErr w:type="spellEnd"/>
      <w:r w:rsidRPr="00F9044B">
        <w:rPr>
          <w:rFonts w:ascii="Arial" w:hAnsi="Arial" w:cs="Arial"/>
          <w:sz w:val="16"/>
          <w:szCs w:val="16"/>
        </w:rPr>
        <w:t xml:space="preserve">» 614060, РФ, Пермский </w:t>
      </w:r>
      <w:proofErr w:type="spellStart"/>
      <w:proofErr w:type="gramStart"/>
      <w:r w:rsidRPr="00F9044B">
        <w:rPr>
          <w:rFonts w:ascii="Arial" w:hAnsi="Arial" w:cs="Arial"/>
          <w:sz w:val="16"/>
          <w:szCs w:val="16"/>
        </w:rPr>
        <w:t>край,г</w:t>
      </w:r>
      <w:proofErr w:type="spellEnd"/>
      <w:r w:rsidRPr="00F9044B">
        <w:rPr>
          <w:rFonts w:ascii="Arial" w:hAnsi="Arial" w:cs="Arial"/>
          <w:sz w:val="16"/>
          <w:szCs w:val="16"/>
        </w:rPr>
        <w:t>.</w:t>
      </w:r>
      <w:proofErr w:type="gramEnd"/>
      <w:r w:rsidRPr="00F9044B">
        <w:rPr>
          <w:rFonts w:ascii="Arial" w:hAnsi="Arial" w:cs="Arial"/>
          <w:sz w:val="16"/>
          <w:szCs w:val="16"/>
        </w:rPr>
        <w:t xml:space="preserve"> Пермь, ул. Фрезеровщиков, д.86, кв. 274 , тел. : +7 (34249) 3-63-00</w:t>
      </w:r>
    </w:p>
    <w:p w:rsidR="00520E25" w:rsidRDefault="00F9044B" w:rsidP="00F9044B">
      <w:pPr>
        <w:spacing w:after="0" w:line="240" w:lineRule="auto"/>
        <w:jc w:val="both"/>
        <w:rPr>
          <w:rFonts w:ascii="Arial" w:hAnsi="Arial" w:cs="Arial"/>
          <w:sz w:val="16"/>
          <w:szCs w:val="16"/>
        </w:rPr>
      </w:pPr>
      <w:r w:rsidRPr="00F9044B">
        <w:rPr>
          <w:rFonts w:ascii="Arial" w:hAnsi="Arial" w:cs="Arial"/>
          <w:sz w:val="16"/>
          <w:szCs w:val="16"/>
        </w:rPr>
        <w:t>Дата изготовления нанесена на стикер изделия в формате ММ.ГГГГ, где ММ – месяц изготовления, ГГГГ – год изготовления.</w:t>
      </w:r>
    </w:p>
    <w:p w:rsidR="00DA6AE0" w:rsidRPr="00DA6AE0" w:rsidRDefault="00DA6AE0" w:rsidP="00DA6AE0">
      <w:pPr>
        <w:pStyle w:val="a3"/>
        <w:numPr>
          <w:ilvl w:val="0"/>
          <w:numId w:val="19"/>
        </w:numPr>
        <w:spacing w:after="0" w:line="23" w:lineRule="atLeast"/>
        <w:rPr>
          <w:rFonts w:ascii="Arial" w:hAnsi="Arial" w:cs="Arial"/>
          <w:b/>
          <w:sz w:val="16"/>
          <w:szCs w:val="16"/>
        </w:rPr>
      </w:pPr>
      <w:r w:rsidRPr="00DA6AE0">
        <w:rPr>
          <w:rFonts w:ascii="Arial" w:hAnsi="Arial" w:cs="Arial"/>
          <w:b/>
          <w:sz w:val="16"/>
          <w:szCs w:val="16"/>
        </w:rPr>
        <w:t>Гарантийные обязательства</w:t>
      </w:r>
    </w:p>
    <w:p w:rsidR="00DA6AE0" w:rsidRPr="001B7A4A" w:rsidRDefault="00DA6AE0" w:rsidP="00DA6AE0">
      <w:pPr>
        <w:pStyle w:val="a3"/>
        <w:numPr>
          <w:ilvl w:val="0"/>
          <w:numId w:val="17"/>
        </w:numPr>
        <w:spacing w:after="0"/>
        <w:jc w:val="both"/>
        <w:rPr>
          <w:rFonts w:ascii="Arial" w:hAnsi="Arial" w:cs="Arial"/>
          <w:sz w:val="16"/>
          <w:szCs w:val="16"/>
        </w:rPr>
      </w:pPr>
      <w:r w:rsidRPr="001B7A4A">
        <w:rPr>
          <w:rFonts w:ascii="Arial" w:hAnsi="Arial" w:cs="Arial"/>
          <w:sz w:val="16"/>
          <w:szCs w:val="16"/>
        </w:rPr>
        <w:t xml:space="preserve">Гарантия на товар составляет </w:t>
      </w:r>
      <w:r w:rsidRPr="00817A28">
        <w:rPr>
          <w:rFonts w:ascii="Arial" w:hAnsi="Arial" w:cs="Arial"/>
          <w:sz w:val="16"/>
          <w:szCs w:val="16"/>
        </w:rPr>
        <w:t>3</w:t>
      </w:r>
      <w:r w:rsidRPr="001B7A4A">
        <w:rPr>
          <w:rFonts w:ascii="Arial" w:hAnsi="Arial" w:cs="Arial"/>
          <w:sz w:val="16"/>
          <w:szCs w:val="16"/>
        </w:rPr>
        <w:t xml:space="preserve"> год</w:t>
      </w:r>
      <w:r>
        <w:rPr>
          <w:rFonts w:ascii="Arial" w:hAnsi="Arial" w:cs="Arial"/>
          <w:sz w:val="16"/>
          <w:szCs w:val="16"/>
        </w:rPr>
        <w:t>а</w:t>
      </w:r>
      <w:r w:rsidRPr="001B7A4A">
        <w:rPr>
          <w:rFonts w:ascii="Arial" w:hAnsi="Arial" w:cs="Arial"/>
          <w:sz w:val="16"/>
          <w:szCs w:val="16"/>
        </w:rPr>
        <w:t xml:space="preserve"> (</w:t>
      </w:r>
      <w:r>
        <w:rPr>
          <w:rFonts w:ascii="Arial" w:hAnsi="Arial" w:cs="Arial"/>
          <w:sz w:val="16"/>
          <w:szCs w:val="16"/>
        </w:rPr>
        <w:t>36</w:t>
      </w:r>
      <w:r w:rsidRPr="001B7A4A">
        <w:rPr>
          <w:rFonts w:ascii="Arial" w:hAnsi="Arial" w:cs="Arial"/>
          <w:sz w:val="16"/>
          <w:szCs w:val="16"/>
        </w:rPr>
        <w:t xml:space="preserve"> месяцев) со дня продажи.</w:t>
      </w:r>
    </w:p>
    <w:p w:rsidR="00DA6AE0" w:rsidRPr="001B7A4A" w:rsidRDefault="00DA6AE0" w:rsidP="00DA6AE0">
      <w:pPr>
        <w:pStyle w:val="a3"/>
        <w:numPr>
          <w:ilvl w:val="0"/>
          <w:numId w:val="17"/>
        </w:numPr>
        <w:spacing w:after="0"/>
        <w:jc w:val="both"/>
        <w:rPr>
          <w:rFonts w:ascii="Arial" w:hAnsi="Arial" w:cs="Arial"/>
          <w:sz w:val="16"/>
          <w:szCs w:val="16"/>
        </w:rPr>
      </w:pPr>
      <w:r w:rsidRPr="001B7A4A">
        <w:rPr>
          <w:rFonts w:ascii="Arial" w:hAnsi="Arial" w:cs="Arial"/>
          <w:sz w:val="16"/>
          <w:szCs w:val="16"/>
        </w:rPr>
        <w:lastRenderedPageBreak/>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DA6AE0" w:rsidRDefault="00DA6AE0" w:rsidP="00DA6AE0">
      <w:pPr>
        <w:pStyle w:val="a3"/>
        <w:numPr>
          <w:ilvl w:val="0"/>
          <w:numId w:val="17"/>
        </w:numPr>
        <w:spacing w:after="0"/>
        <w:jc w:val="both"/>
        <w:rPr>
          <w:rFonts w:ascii="Arial" w:hAnsi="Arial" w:cs="Arial"/>
          <w:sz w:val="16"/>
          <w:szCs w:val="16"/>
        </w:rPr>
      </w:pPr>
      <w:r w:rsidRPr="001B7A4A">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1B7A4A">
        <w:rPr>
          <w:rFonts w:ascii="Arial" w:hAnsi="Arial" w:cs="Arial"/>
          <w:sz w:val="16"/>
          <w:szCs w:val="16"/>
        </w:rPr>
        <w:t>стикерованием</w:t>
      </w:r>
      <w:proofErr w:type="spellEnd"/>
      <w:r w:rsidRPr="001B7A4A">
        <w:rPr>
          <w:rFonts w:ascii="Arial" w:hAnsi="Arial" w:cs="Arial"/>
          <w:sz w:val="16"/>
          <w:szCs w:val="16"/>
        </w:rPr>
        <w:t>. </w:t>
      </w:r>
    </w:p>
    <w:p w:rsidR="00DA6AE0" w:rsidRPr="00DA6AE0" w:rsidRDefault="00DA6AE0" w:rsidP="00DA6AE0">
      <w:pPr>
        <w:pStyle w:val="a3"/>
        <w:numPr>
          <w:ilvl w:val="0"/>
          <w:numId w:val="17"/>
        </w:numPr>
        <w:spacing w:after="0"/>
        <w:jc w:val="both"/>
        <w:rPr>
          <w:rFonts w:ascii="Arial" w:hAnsi="Arial" w:cs="Arial"/>
          <w:sz w:val="16"/>
          <w:szCs w:val="16"/>
        </w:rPr>
      </w:pPr>
      <w:bookmarkStart w:id="0" w:name="_GoBack"/>
      <w:bookmarkEnd w:id="0"/>
      <w:r w:rsidRPr="00DA6AE0">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4152C" w:rsidRPr="00EE73A8" w:rsidRDefault="0074152C" w:rsidP="00F9044B">
      <w:pPr>
        <w:spacing w:after="0" w:line="240" w:lineRule="auto"/>
        <w:jc w:val="both"/>
        <w:rPr>
          <w:rFonts w:ascii="Arial" w:hAnsi="Arial" w:cs="Arial"/>
          <w:sz w:val="16"/>
          <w:szCs w:val="16"/>
        </w:rPr>
      </w:pPr>
    </w:p>
    <w:p w:rsidR="00630AF6" w:rsidRPr="00EE73A8" w:rsidRDefault="00C9455F" w:rsidP="00EE73A8">
      <w:pPr>
        <w:pStyle w:val="a3"/>
        <w:spacing w:after="0" w:line="240" w:lineRule="auto"/>
        <w:ind w:left="360"/>
        <w:jc w:val="center"/>
        <w:rPr>
          <w:rFonts w:ascii="Arial" w:hAnsi="Arial" w:cs="Arial"/>
          <w:sz w:val="16"/>
          <w:szCs w:val="16"/>
        </w:rPr>
      </w:pPr>
      <w:r w:rsidRPr="00EE73A8">
        <w:rPr>
          <w:rFonts w:ascii="Arial" w:hAnsi="Arial" w:cs="Arial"/>
          <w:noProof/>
          <w:sz w:val="16"/>
          <w:szCs w:val="16"/>
          <w:lang w:eastAsia="zh-CN"/>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EE73A8"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46450419"/>
    <w:multiLevelType w:val="multilevel"/>
    <w:tmpl w:val="4DBC96F8"/>
    <w:lvl w:ilvl="0">
      <w:start w:val="1"/>
      <w:numFmt w:val="decimal"/>
      <w:lvlText w:val="%1."/>
      <w:lvlJc w:val="left"/>
      <w:pPr>
        <w:ind w:left="360" w:hanging="360"/>
      </w:pPr>
      <w:rPr>
        <w:rFonts w:hint="default"/>
      </w:rPr>
    </w:lvl>
    <w:lvl w:ilvl="1">
      <w:start w:val="8"/>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720" w:hanging="72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080" w:hanging="1080"/>
      </w:pPr>
      <w:rPr>
        <w:rFonts w:hint="default"/>
        <w:b w:val="0"/>
      </w:rPr>
    </w:lvl>
    <w:lvl w:ilvl="8">
      <w:start w:val="1"/>
      <w:numFmt w:val="decimal"/>
      <w:isLgl/>
      <w:lvlText w:val="%1.%2.%3.%4.%5.%6.%7.%8.%9"/>
      <w:lvlJc w:val="left"/>
      <w:pPr>
        <w:ind w:left="1440" w:hanging="1440"/>
      </w:pPr>
      <w:rPr>
        <w:rFonts w:hint="default"/>
        <w:b w:val="0"/>
      </w:rPr>
    </w:lvl>
  </w:abstractNum>
  <w:abstractNum w:abstractNumId="13" w15:restartNumberingAfterBreak="0">
    <w:nsid w:val="4B6940CC"/>
    <w:multiLevelType w:val="hybridMultilevel"/>
    <w:tmpl w:val="133A07EC"/>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4AF6184"/>
    <w:multiLevelType w:val="multilevel"/>
    <w:tmpl w:val="70167A1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b w:val="0"/>
        <w:i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86E1CDD"/>
    <w:multiLevelType w:val="hybridMultilevel"/>
    <w:tmpl w:val="6D38842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9"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2"/>
  </w:num>
  <w:num w:numId="2">
    <w:abstractNumId w:val="3"/>
  </w:num>
  <w:num w:numId="3">
    <w:abstractNumId w:val="11"/>
  </w:num>
  <w:num w:numId="4">
    <w:abstractNumId w:val="17"/>
  </w:num>
  <w:num w:numId="5">
    <w:abstractNumId w:val="9"/>
  </w:num>
  <w:num w:numId="6">
    <w:abstractNumId w:val="0"/>
  </w:num>
  <w:num w:numId="7">
    <w:abstractNumId w:val="4"/>
  </w:num>
  <w:num w:numId="8">
    <w:abstractNumId w:val="5"/>
  </w:num>
  <w:num w:numId="9">
    <w:abstractNumId w:val="2"/>
  </w:num>
  <w:num w:numId="10">
    <w:abstractNumId w:val="19"/>
  </w:num>
  <w:num w:numId="11">
    <w:abstractNumId w:val="6"/>
  </w:num>
  <w:num w:numId="12">
    <w:abstractNumId w:val="8"/>
  </w:num>
  <w:num w:numId="13">
    <w:abstractNumId w:val="10"/>
  </w:num>
  <w:num w:numId="14">
    <w:abstractNumId w:val="18"/>
  </w:num>
  <w:num w:numId="15">
    <w:abstractNumId w:val="7"/>
  </w:num>
  <w:num w:numId="16">
    <w:abstractNumId w:val="1"/>
  </w:num>
  <w:num w:numId="17">
    <w:abstractNumId w:val="14"/>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51BA5"/>
    <w:rsid w:val="00066FA7"/>
    <w:rsid w:val="000872D5"/>
    <w:rsid w:val="000A3353"/>
    <w:rsid w:val="000B3CC2"/>
    <w:rsid w:val="000D6498"/>
    <w:rsid w:val="000E5ADD"/>
    <w:rsid w:val="000F3730"/>
    <w:rsid w:val="0012600B"/>
    <w:rsid w:val="00142DB3"/>
    <w:rsid w:val="0015097D"/>
    <w:rsid w:val="0015760E"/>
    <w:rsid w:val="001610E3"/>
    <w:rsid w:val="00163CEA"/>
    <w:rsid w:val="001709B8"/>
    <w:rsid w:val="00170F77"/>
    <w:rsid w:val="001757A6"/>
    <w:rsid w:val="001824E9"/>
    <w:rsid w:val="00194B75"/>
    <w:rsid w:val="001B7A4A"/>
    <w:rsid w:val="001C590D"/>
    <w:rsid w:val="001D362A"/>
    <w:rsid w:val="00210FA3"/>
    <w:rsid w:val="00264659"/>
    <w:rsid w:val="002657E0"/>
    <w:rsid w:val="00265C36"/>
    <w:rsid w:val="00274360"/>
    <w:rsid w:val="0028475F"/>
    <w:rsid w:val="002A1E96"/>
    <w:rsid w:val="002B32F3"/>
    <w:rsid w:val="002C7D65"/>
    <w:rsid w:val="002D4B7F"/>
    <w:rsid w:val="002E1171"/>
    <w:rsid w:val="003052BA"/>
    <w:rsid w:val="00322DB7"/>
    <w:rsid w:val="0034627A"/>
    <w:rsid w:val="003735F0"/>
    <w:rsid w:val="0038360F"/>
    <w:rsid w:val="003A0CA6"/>
    <w:rsid w:val="003A5AF7"/>
    <w:rsid w:val="003B0999"/>
    <w:rsid w:val="003D3A6C"/>
    <w:rsid w:val="003E629B"/>
    <w:rsid w:val="003F012C"/>
    <w:rsid w:val="003F2809"/>
    <w:rsid w:val="00436CB7"/>
    <w:rsid w:val="004766E5"/>
    <w:rsid w:val="00482B09"/>
    <w:rsid w:val="004C1909"/>
    <w:rsid w:val="004D6225"/>
    <w:rsid w:val="004E7665"/>
    <w:rsid w:val="004F4F29"/>
    <w:rsid w:val="004F6856"/>
    <w:rsid w:val="00513652"/>
    <w:rsid w:val="00520E25"/>
    <w:rsid w:val="00521663"/>
    <w:rsid w:val="00534ED3"/>
    <w:rsid w:val="0054124F"/>
    <w:rsid w:val="0055384F"/>
    <w:rsid w:val="005838AF"/>
    <w:rsid w:val="0059231D"/>
    <w:rsid w:val="005A2DAE"/>
    <w:rsid w:val="005A5D78"/>
    <w:rsid w:val="005B143F"/>
    <w:rsid w:val="005C0F22"/>
    <w:rsid w:val="005F7726"/>
    <w:rsid w:val="00611E64"/>
    <w:rsid w:val="0062013E"/>
    <w:rsid w:val="006309C0"/>
    <w:rsid w:val="00630AF6"/>
    <w:rsid w:val="00656B57"/>
    <w:rsid w:val="006A427C"/>
    <w:rsid w:val="006D1B5F"/>
    <w:rsid w:val="007002EA"/>
    <w:rsid w:val="00734875"/>
    <w:rsid w:val="0074152C"/>
    <w:rsid w:val="00743439"/>
    <w:rsid w:val="0074563F"/>
    <w:rsid w:val="00746B49"/>
    <w:rsid w:val="0077404F"/>
    <w:rsid w:val="007846CC"/>
    <w:rsid w:val="0078744B"/>
    <w:rsid w:val="007A54A2"/>
    <w:rsid w:val="007B03D1"/>
    <w:rsid w:val="007C0226"/>
    <w:rsid w:val="007E0F4F"/>
    <w:rsid w:val="00800088"/>
    <w:rsid w:val="00863A49"/>
    <w:rsid w:val="00872A53"/>
    <w:rsid w:val="00874314"/>
    <w:rsid w:val="008B629B"/>
    <w:rsid w:val="008C6E5A"/>
    <w:rsid w:val="00925337"/>
    <w:rsid w:val="00936860"/>
    <w:rsid w:val="009633E1"/>
    <w:rsid w:val="00967D08"/>
    <w:rsid w:val="009875D8"/>
    <w:rsid w:val="009C6F7E"/>
    <w:rsid w:val="00A10C50"/>
    <w:rsid w:val="00A115E9"/>
    <w:rsid w:val="00A406DE"/>
    <w:rsid w:val="00A5068D"/>
    <w:rsid w:val="00A73125"/>
    <w:rsid w:val="00AD1C14"/>
    <w:rsid w:val="00B07647"/>
    <w:rsid w:val="00B152FE"/>
    <w:rsid w:val="00B40FBD"/>
    <w:rsid w:val="00B52B8A"/>
    <w:rsid w:val="00B722AF"/>
    <w:rsid w:val="00B823CF"/>
    <w:rsid w:val="00B87BED"/>
    <w:rsid w:val="00BD24C6"/>
    <w:rsid w:val="00BF01C0"/>
    <w:rsid w:val="00BF17C2"/>
    <w:rsid w:val="00C01647"/>
    <w:rsid w:val="00C12831"/>
    <w:rsid w:val="00C15CE0"/>
    <w:rsid w:val="00C32359"/>
    <w:rsid w:val="00C9455F"/>
    <w:rsid w:val="00CA17BB"/>
    <w:rsid w:val="00CA299E"/>
    <w:rsid w:val="00CA3BB2"/>
    <w:rsid w:val="00CB2402"/>
    <w:rsid w:val="00CB27F2"/>
    <w:rsid w:val="00CC11BB"/>
    <w:rsid w:val="00CC43E4"/>
    <w:rsid w:val="00CD1D28"/>
    <w:rsid w:val="00CE5537"/>
    <w:rsid w:val="00CE6B88"/>
    <w:rsid w:val="00CF15B2"/>
    <w:rsid w:val="00D073DC"/>
    <w:rsid w:val="00D45E7D"/>
    <w:rsid w:val="00D818F1"/>
    <w:rsid w:val="00D90F98"/>
    <w:rsid w:val="00DA6AE0"/>
    <w:rsid w:val="00DB28DF"/>
    <w:rsid w:val="00DD6C8F"/>
    <w:rsid w:val="00DE1BAD"/>
    <w:rsid w:val="00DF0A26"/>
    <w:rsid w:val="00E1627C"/>
    <w:rsid w:val="00E31FFC"/>
    <w:rsid w:val="00E428A1"/>
    <w:rsid w:val="00E74FF0"/>
    <w:rsid w:val="00E8479A"/>
    <w:rsid w:val="00E856B8"/>
    <w:rsid w:val="00EA0216"/>
    <w:rsid w:val="00EA2F73"/>
    <w:rsid w:val="00EA6F7B"/>
    <w:rsid w:val="00EC0E30"/>
    <w:rsid w:val="00ED04C6"/>
    <w:rsid w:val="00ED4BD3"/>
    <w:rsid w:val="00ED69AE"/>
    <w:rsid w:val="00EE73A8"/>
    <w:rsid w:val="00EF0624"/>
    <w:rsid w:val="00EF4FD7"/>
    <w:rsid w:val="00EF5D26"/>
    <w:rsid w:val="00F22523"/>
    <w:rsid w:val="00F27759"/>
    <w:rsid w:val="00F33DE9"/>
    <w:rsid w:val="00F41BB4"/>
    <w:rsid w:val="00F74251"/>
    <w:rsid w:val="00F81C8E"/>
    <w:rsid w:val="00F9044B"/>
    <w:rsid w:val="00F91401"/>
    <w:rsid w:val="00FA3E4F"/>
    <w:rsid w:val="00FE4C7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86CBC"/>
  <w15:docId w15:val="{7DD1B9A3-577B-4DD6-8787-2E9A4B9B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078633">
      <w:bodyDiv w:val="1"/>
      <w:marLeft w:val="0"/>
      <w:marRight w:val="0"/>
      <w:marTop w:val="0"/>
      <w:marBottom w:val="0"/>
      <w:divBdr>
        <w:top w:val="none" w:sz="0" w:space="0" w:color="auto"/>
        <w:left w:val="none" w:sz="0" w:space="0" w:color="auto"/>
        <w:bottom w:val="none" w:sz="0" w:space="0" w:color="auto"/>
        <w:right w:val="none" w:sz="0" w:space="0" w:color="auto"/>
      </w:divBdr>
    </w:div>
    <w:div w:id="167884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91196-FF15-4FC3-8919-EE445866D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3</cp:revision>
  <dcterms:created xsi:type="dcterms:W3CDTF">2025-11-05T08:49:00Z</dcterms:created>
  <dcterms:modified xsi:type="dcterms:W3CDTF">2026-02-10T10:40:00Z</dcterms:modified>
</cp:coreProperties>
</file>